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LegislativeDocument"/>
        <w:tag w:val="LegislativeDocument"/>
        <w:id w:val="-401678853"/>
      </w:sdtPr>
      <w:sdtEndPr/>
      <w:sdtContent>
        <w:sdt>
          <w:sdtPr>
            <w:alias w:val="Bill"/>
            <w:tag w:val="Bill"/>
            <w:id w:val="-1776319733"/>
          </w:sdtPr>
          <w:sdtEndPr/>
          <w:sdtContent>
            <w:sdt>
              <w:sdtPr>
                <w:alias w:val="Title"/>
                <w:tag w:val="Title"/>
                <w:id w:val="561139791"/>
              </w:sdtPr>
              <w:sdtEndPr/>
              <w:sdtContent>
                <w:sdt>
                  <w:sdtPr>
                    <w:alias w:val="TitleLine"/>
                    <w:tag w:val="TitleLine"/>
                    <w:id w:val="-1765447257"/>
                  </w:sdtPr>
                  <w:sdtEndPr/>
                  <w:sdtContent>
                    <w:p w14:paraId="3B3E2975" w14:textId="77777777" w:rsidR="00655D49" w:rsidRDefault="00655D49" w:rsidP="00727482">
                      <w:pPr>
                        <w:pStyle w:val="AlignCenter"/>
                      </w:pPr>
                      <w:r w:rsidRPr="0009192B">
                        <w:t>A bill to be entitled</w:t>
                      </w:r>
                    </w:p>
                  </w:sdtContent>
                </w:sdt>
                <w:sdt>
                  <w:sdtPr>
                    <w:alias w:val="TitleText"/>
                    <w:tag w:val="TitleText"/>
                    <w:id w:val="-821882380"/>
                  </w:sdtPr>
                  <w:sdtEndPr/>
                  <w:sdtContent>
                    <w:p w14:paraId="5AC93F53" w14:textId="77777777" w:rsidR="00655D49" w:rsidRDefault="00655D49" w:rsidP="00727482">
                      <w:pPr>
                        <w:pStyle w:val="BlockFlushLeft"/>
                      </w:pPr>
                      <w:r w:rsidRPr="0009192B">
                        <w:t xml:space="preserve">An act relating to </w:t>
                      </w:r>
                      <w:r>
                        <w:t>Duval County</w:t>
                      </w:r>
                      <w:r w:rsidRPr="0009192B">
                        <w:t>;</w:t>
                      </w:r>
                      <w:r>
                        <w:t xml:space="preserve"> creating the Duval County Library District</w:t>
                      </w:r>
                      <w:r w:rsidRPr="001A673F">
                        <w:t xml:space="preserve"> </w:t>
                      </w:r>
                      <w:r>
                        <w:t xml:space="preserve">to provide public library services in the county; providing district boundaries; establishing a governing board; providing membership and duties; providing district powers to be exercised by the governing board; authorizing the levy of ad valorem taxes and the issuance of bonds to support the district; establishing the Jacksonville Board of Library Trustees answerable to the governing board; providing membership and powers; providing for dissolution; requiring an annual report; providing for the use of ad valorem and other revenues; </w:t>
                      </w:r>
                      <w:r w:rsidRPr="0009192B">
                        <w:t>providing</w:t>
                      </w:r>
                      <w:r>
                        <w:t xml:space="preserve"> a contingent</w:t>
                      </w:r>
                      <w:r w:rsidRPr="0009192B">
                        <w:t xml:space="preserve"> effective date.</w:t>
                      </w:r>
                    </w:p>
                  </w:sdtContent>
                </w:sdt>
              </w:sdtContent>
            </w:sdt>
            <w:sdt>
              <w:sdtPr>
                <w:alias w:val="Preamble"/>
                <w:tag w:val="Preamble"/>
                <w:id w:val="-623761730"/>
              </w:sdtPr>
              <w:sdtEndPr/>
              <w:sdtContent>
                <w:p w14:paraId="758F3A7A" w14:textId="77777777" w:rsidR="00655D49" w:rsidRDefault="00655D49" w:rsidP="00727482">
                  <w:pPr>
                    <w:pStyle w:val="ParagraphIndent"/>
                  </w:pPr>
                  <w:r>
                    <w:t xml:space="preserve"> </w:t>
                  </w:r>
                </w:p>
              </w:sdtContent>
            </w:sdt>
            <w:sdt>
              <w:sdtPr>
                <w:alias w:val="ERClause"/>
                <w:tag w:val="ERClause"/>
                <w:id w:val="-203091572"/>
              </w:sdtPr>
              <w:sdtEndPr/>
              <w:sdtContent>
                <w:p w14:paraId="12C346AB" w14:textId="77777777" w:rsidR="00655D49" w:rsidRDefault="00655D49" w:rsidP="00727482">
                  <w:pPr>
                    <w:pStyle w:val="ParagraphFlushLeft"/>
                  </w:pPr>
                  <w:r w:rsidRPr="00C216E4">
                    <w:t xml:space="preserve">Be It </w:t>
                  </w:r>
                  <w:r w:rsidRPr="00487149">
                    <w:t xml:space="preserve">Enacted </w:t>
                  </w:r>
                  <w:r w:rsidRPr="00C216E4">
                    <w:t>by the Legislature of the State of Florida:</w:t>
                  </w:r>
                </w:p>
              </w:sdtContent>
            </w:sdt>
            <w:p w14:paraId="687ADAC5" w14:textId="77777777" w:rsidR="00655D49" w:rsidRDefault="00655D49" w:rsidP="00727482"/>
            <w:sdt>
              <w:sdtPr>
                <w:alias w:val="Body"/>
                <w:tag w:val="Body"/>
                <w:id w:val="-2089136776"/>
              </w:sdtPr>
              <w:sdtEndPr/>
              <w:sdtContent>
                <w:sdt>
                  <w:sdtPr>
                    <w:alias w:val="BillSection"/>
                    <w:tag w:val="BillSection"/>
                    <w:id w:val="-1240706400"/>
                  </w:sdtPr>
                  <w:sdtEndPr>
                    <w:rPr>
                      <w:rStyle w:val="Add"/>
                      <w:u w:val="single"/>
                    </w:rPr>
                  </w:sdtEndPr>
                  <w:sdtContent>
                    <w:p w14:paraId="4C27B0CD" w14:textId="77777777" w:rsidR="00655D49" w:rsidRDefault="00655D49" w:rsidP="00727482">
                      <w:pPr>
                        <w:pStyle w:val="ParagraphIndent"/>
                      </w:pPr>
                      <w:r>
                        <w:t>Section 1.</w:t>
                      </w:r>
                      <w:r>
                        <w:t> </w:t>
                      </w:r>
                      <w:r w:rsidRPr="00E304B3">
                        <w:rPr>
                          <w:rStyle w:val="Add"/>
                        </w:rPr>
                        <w:t xml:space="preserve">District establishment.—For the purposes of providing public library services; the assessment, levy, and collection of ad valorem taxes and user fees; the operation of district facilities and services; and all other purposes stated in this act consistent with chapter 189, Florida Statutes, and other applicable general law, a special district is hereby created and established in </w:t>
                      </w:r>
                      <w:r>
                        <w:rPr>
                          <w:rStyle w:val="Add"/>
                        </w:rPr>
                        <w:t>Duval</w:t>
                      </w:r>
                      <w:r w:rsidRPr="00E304B3">
                        <w:rPr>
                          <w:rStyle w:val="Add"/>
                        </w:rPr>
                        <w:t xml:space="preserve"> County, to be known as the </w:t>
                      </w:r>
                      <w:bookmarkStart w:id="1" w:name="LPHit2"/>
                      <w:bookmarkEnd w:id="1"/>
                      <w:r>
                        <w:rPr>
                          <w:rStyle w:val="Add"/>
                        </w:rPr>
                        <w:t>Duval County Library D</w:t>
                      </w:r>
                      <w:r w:rsidRPr="00E304B3">
                        <w:rPr>
                          <w:rStyle w:val="Add"/>
                        </w:rPr>
                        <w:t>istrict</w:t>
                      </w:r>
                      <w:r>
                        <w:rPr>
                          <w:rStyle w:val="Add"/>
                        </w:rPr>
                        <w:t>.</w:t>
                      </w:r>
                    </w:p>
                  </w:sdtContent>
                </w:sdt>
                <w:sdt>
                  <w:sdtPr>
                    <w:alias w:val="BillSection"/>
                    <w:tag w:val="BillSection"/>
                    <w:id w:val="-2011815868"/>
                  </w:sdtPr>
                  <w:sdtEndPr>
                    <w:rPr>
                      <w:rStyle w:val="Add"/>
                      <w:u w:val="single"/>
                    </w:rPr>
                  </w:sdtEndPr>
                  <w:sdtContent>
                    <w:p w14:paraId="29B67E44" w14:textId="77777777" w:rsidR="00655D49" w:rsidRDefault="00655D49" w:rsidP="00727482">
                      <w:pPr>
                        <w:pStyle w:val="ParagraphIndent"/>
                      </w:pPr>
                      <w:r>
                        <w:t>Section 2.</w:t>
                      </w:r>
                      <w:r>
                        <w:t> </w:t>
                      </w:r>
                      <w:r w:rsidRPr="00E304B3">
                        <w:rPr>
                          <w:rStyle w:val="Add"/>
                        </w:rPr>
                        <w:t xml:space="preserve">Boundaries.—The boundaries of </w:t>
                      </w:r>
                      <w:r>
                        <w:rPr>
                          <w:rStyle w:val="Add"/>
                        </w:rPr>
                        <w:t xml:space="preserve">the </w:t>
                      </w:r>
                      <w:r w:rsidRPr="00E304B3">
                        <w:rPr>
                          <w:rStyle w:val="Add"/>
                        </w:rPr>
                        <w:t xml:space="preserve">Duval </w:t>
                      </w:r>
                      <w:r>
                        <w:rPr>
                          <w:rStyle w:val="Add"/>
                        </w:rPr>
                        <w:t>C</w:t>
                      </w:r>
                      <w:r w:rsidRPr="00E304B3">
                        <w:rPr>
                          <w:rStyle w:val="Add"/>
                        </w:rPr>
                        <w:t>ounty Library District are the boundaries of D</w:t>
                      </w:r>
                      <w:r>
                        <w:rPr>
                          <w:rStyle w:val="Add"/>
                        </w:rPr>
                        <w:t>uval County.</w:t>
                      </w:r>
                    </w:p>
                  </w:sdtContent>
                </w:sdt>
                <w:sdt>
                  <w:sdtPr>
                    <w:alias w:val="BillSection"/>
                    <w:tag w:val="BillSection"/>
                    <w:id w:val="-884949209"/>
                  </w:sdtPr>
                  <w:sdtEndPr>
                    <w:rPr>
                      <w:rStyle w:val="Add"/>
                      <w:u w:val="single"/>
                    </w:rPr>
                  </w:sdtEndPr>
                  <w:sdtContent>
                    <w:p w14:paraId="5916CFB7" w14:textId="77777777" w:rsidR="00655D49" w:rsidRDefault="00655D49" w:rsidP="00727482">
                      <w:pPr>
                        <w:pStyle w:val="ParagraphIndent"/>
                        <w:rPr>
                          <w:rStyle w:val="Add"/>
                        </w:rPr>
                      </w:pPr>
                      <w:r>
                        <w:t>Section 3.</w:t>
                      </w:r>
                      <w:r>
                        <w:t> </w:t>
                      </w:r>
                      <w:r>
                        <w:rPr>
                          <w:rStyle w:val="Add"/>
                        </w:rPr>
                        <w:t>Governing board.—</w:t>
                      </w:r>
                    </w:p>
                    <w:p w14:paraId="5B2B9797" w14:textId="77777777" w:rsidR="00655D49" w:rsidRDefault="00655D49" w:rsidP="00727482">
                      <w:pPr>
                        <w:pStyle w:val="ParagraphIndent"/>
                        <w:rPr>
                          <w:rStyle w:val="Add"/>
                        </w:rPr>
                      </w:pPr>
                      <w:r>
                        <w:rPr>
                          <w:rStyle w:val="Add"/>
                        </w:rPr>
                        <w:t>(1) </w:t>
                      </w:r>
                      <w:r w:rsidRPr="00DD2097">
                        <w:rPr>
                          <w:rStyle w:val="Add"/>
                          <w:i/>
                        </w:rPr>
                        <w:t>Membership</w:t>
                      </w:r>
                      <w:r>
                        <w:rPr>
                          <w:rStyle w:val="Add"/>
                        </w:rPr>
                        <w:t xml:space="preserve">.—The district shall be governed by a board </w:t>
                      </w:r>
                      <w:r>
                        <w:rPr>
                          <w:rStyle w:val="Add"/>
                        </w:rPr>
                        <w:lastRenderedPageBreak/>
                        <w:t>com</w:t>
                      </w:r>
                      <w:r w:rsidRPr="00172CBB">
                        <w:rPr>
                          <w:rStyle w:val="Add"/>
                        </w:rPr>
                        <w:t>posed of</w:t>
                      </w:r>
                      <w:r>
                        <w:rPr>
                          <w:rStyle w:val="Add"/>
                        </w:rPr>
                        <w:t xml:space="preserve"> the following</w:t>
                      </w:r>
                      <w:r w:rsidRPr="00172CBB">
                        <w:rPr>
                          <w:rStyle w:val="Add"/>
                        </w:rPr>
                        <w:t xml:space="preserve"> five</w:t>
                      </w:r>
                      <w:r>
                        <w:rPr>
                          <w:rStyle w:val="Add"/>
                        </w:rPr>
                        <w:t xml:space="preserve"> elected officials:</w:t>
                      </w:r>
                    </w:p>
                    <w:p w14:paraId="32635C37" w14:textId="77777777" w:rsidR="00655D49" w:rsidRDefault="00655D49" w:rsidP="00727482">
                      <w:pPr>
                        <w:pStyle w:val="ParagraphIndent"/>
                        <w:rPr>
                          <w:rStyle w:val="Add"/>
                        </w:rPr>
                      </w:pPr>
                      <w:r>
                        <w:rPr>
                          <w:rStyle w:val="Add"/>
                        </w:rPr>
                        <w:t>(a) </w:t>
                      </w:r>
                      <w:r w:rsidRPr="00172CBB">
                        <w:rPr>
                          <w:rStyle w:val="Add"/>
                        </w:rPr>
                        <w:t>The May</w:t>
                      </w:r>
                      <w:r>
                        <w:rPr>
                          <w:rStyle w:val="Add"/>
                        </w:rPr>
                        <w:t>or of the City of Jacksonville.</w:t>
                      </w:r>
                    </w:p>
                    <w:p w14:paraId="28D57416" w14:textId="77777777" w:rsidR="00655D49" w:rsidRDefault="00655D49" w:rsidP="00727482">
                      <w:pPr>
                        <w:pStyle w:val="ParagraphIndent"/>
                        <w:rPr>
                          <w:rStyle w:val="Add"/>
                        </w:rPr>
                      </w:pPr>
                      <w:r>
                        <w:rPr>
                          <w:rStyle w:val="Add"/>
                        </w:rPr>
                        <w:t>(b) T</w:t>
                      </w:r>
                      <w:r w:rsidRPr="00172CBB">
                        <w:rPr>
                          <w:rStyle w:val="Add"/>
                        </w:rPr>
                        <w:t>hree members of the Jacksonville City Council appointed by th</w:t>
                      </w:r>
                      <w:r>
                        <w:rPr>
                          <w:rStyle w:val="Add"/>
                        </w:rPr>
                        <w:t>e Jacksonville City Council.</w:t>
                      </w:r>
                    </w:p>
                    <w:p w14:paraId="1FD33C1F" w14:textId="77777777" w:rsidR="00655D49" w:rsidRDefault="00655D49" w:rsidP="00727482">
                      <w:pPr>
                        <w:pStyle w:val="ParagraphIndent"/>
                        <w:rPr>
                          <w:rStyle w:val="Add"/>
                        </w:rPr>
                      </w:pPr>
                      <w:r>
                        <w:rPr>
                          <w:rStyle w:val="Add"/>
                        </w:rPr>
                        <w:t>(c) T</w:t>
                      </w:r>
                      <w:r w:rsidRPr="00172CBB">
                        <w:rPr>
                          <w:rStyle w:val="Add"/>
                        </w:rPr>
                        <w:t xml:space="preserve">he </w:t>
                      </w:r>
                      <w:r>
                        <w:rPr>
                          <w:rStyle w:val="Add"/>
                        </w:rPr>
                        <w:t>c</w:t>
                      </w:r>
                      <w:r w:rsidRPr="00172CBB">
                        <w:rPr>
                          <w:rStyle w:val="Add"/>
                        </w:rPr>
                        <w:t>hair of</w:t>
                      </w:r>
                      <w:r>
                        <w:rPr>
                          <w:rStyle w:val="Add"/>
                        </w:rPr>
                        <w:t xml:space="preserve"> the Duval County School Board.</w:t>
                      </w:r>
                    </w:p>
                    <w:p w14:paraId="05B639B9" w14:textId="77777777" w:rsidR="00655D49" w:rsidRDefault="00655D49" w:rsidP="00727482">
                      <w:pPr>
                        <w:pStyle w:val="ParagraphIndent"/>
                      </w:pPr>
                      <w:r>
                        <w:rPr>
                          <w:rStyle w:val="Add"/>
                        </w:rPr>
                        <w:t>(2) </w:t>
                      </w:r>
                      <w:r w:rsidRPr="00DD2097">
                        <w:rPr>
                          <w:rStyle w:val="Add"/>
                          <w:i/>
                        </w:rPr>
                        <w:t>Meetings and duties</w:t>
                      </w:r>
                      <w:r>
                        <w:rPr>
                          <w:rStyle w:val="Add"/>
                        </w:rPr>
                        <w:t>.—</w:t>
                      </w:r>
                      <w:r w:rsidRPr="00172CBB">
                        <w:rPr>
                          <w:rStyle w:val="Add"/>
                        </w:rPr>
                        <w:t xml:space="preserve">The governing board shall meet at least quarterly and shall exercise the </w:t>
                      </w:r>
                      <w:r>
                        <w:rPr>
                          <w:rStyle w:val="Add"/>
                        </w:rPr>
                        <w:t xml:space="preserve">district </w:t>
                      </w:r>
                      <w:r w:rsidRPr="00172CBB">
                        <w:rPr>
                          <w:rStyle w:val="Add"/>
                        </w:rPr>
                        <w:t xml:space="preserve">powers </w:t>
                      </w:r>
                      <w:r>
                        <w:rPr>
                          <w:rStyle w:val="Add"/>
                        </w:rPr>
                        <w:t>as enumerated in section 5.</w:t>
                      </w:r>
                      <w:r w:rsidRPr="00172CBB">
                        <w:rPr>
                          <w:rStyle w:val="Add"/>
                        </w:rPr>
                        <w:t xml:space="preserve"> The governing board shall receive reports and recommendations from the Jacksonvil</w:t>
                      </w:r>
                      <w:r>
                        <w:rPr>
                          <w:rStyle w:val="Add"/>
                        </w:rPr>
                        <w:t>le Board of Library Trustees</w:t>
                      </w:r>
                      <w:r w:rsidRPr="00172CBB">
                        <w:rPr>
                          <w:rStyle w:val="Add"/>
                        </w:rPr>
                        <w:t xml:space="preserve">. In setting the millage, the governing board shall consider the trustee board’s recommendation </w:t>
                      </w:r>
                      <w:r>
                        <w:rPr>
                          <w:rStyle w:val="Add"/>
                        </w:rPr>
                        <w:t>for</w:t>
                      </w:r>
                      <w:r w:rsidRPr="00172CBB">
                        <w:rPr>
                          <w:rStyle w:val="Add"/>
                        </w:rPr>
                        <w:t xml:space="preserve"> a millage rate </w:t>
                      </w:r>
                      <w:r>
                        <w:rPr>
                          <w:rStyle w:val="Add"/>
                        </w:rPr>
                        <w:t>that</w:t>
                      </w:r>
                      <w:r w:rsidRPr="00172CBB">
                        <w:rPr>
                          <w:rStyle w:val="Add"/>
                        </w:rPr>
                        <w:t xml:space="preserve"> provide</w:t>
                      </w:r>
                      <w:r>
                        <w:rPr>
                          <w:rStyle w:val="Add"/>
                        </w:rPr>
                        <w:t>s</w:t>
                      </w:r>
                      <w:r w:rsidRPr="00172CBB">
                        <w:rPr>
                          <w:rStyle w:val="Add"/>
                        </w:rPr>
                        <w:t xml:space="preserve"> for library stability and for library services that meet the community’s needs.</w:t>
                      </w:r>
                    </w:p>
                  </w:sdtContent>
                </w:sdt>
                <w:sdt>
                  <w:sdtPr>
                    <w:alias w:val="BillSection"/>
                    <w:tag w:val="BillSection"/>
                    <w:id w:val="-481611836"/>
                  </w:sdtPr>
                  <w:sdtEndPr>
                    <w:rPr>
                      <w:rStyle w:val="Add"/>
                      <w:u w:val="single"/>
                    </w:rPr>
                  </w:sdtEndPr>
                  <w:sdtContent>
                    <w:p w14:paraId="3AD1141F" w14:textId="77777777" w:rsidR="00655D49" w:rsidRDefault="00655D49" w:rsidP="00727482">
                      <w:pPr>
                        <w:pStyle w:val="ParagraphIndent"/>
                        <w:rPr>
                          <w:rStyle w:val="Add"/>
                        </w:rPr>
                      </w:pPr>
                      <w:r>
                        <w:t>Section 4.</w:t>
                      </w:r>
                      <w:r>
                        <w:t> </w:t>
                      </w:r>
                      <w:r w:rsidRPr="0064301D">
                        <w:rPr>
                          <w:rStyle w:val="Add"/>
                        </w:rPr>
                        <w:t>District powers.—</w:t>
                      </w:r>
                    </w:p>
                    <w:p w14:paraId="01FDBFA8" w14:textId="77777777" w:rsidR="00655D49" w:rsidRPr="0064301D" w:rsidRDefault="00655D49" w:rsidP="00727482">
                      <w:pPr>
                        <w:pStyle w:val="ParagraphIndent"/>
                        <w:rPr>
                          <w:rStyle w:val="Add"/>
                        </w:rPr>
                      </w:pPr>
                      <w:r>
                        <w:rPr>
                          <w:rStyle w:val="Add"/>
                        </w:rPr>
                        <w:t>(1) </w:t>
                      </w:r>
                      <w:r w:rsidRPr="0064301D">
                        <w:rPr>
                          <w:rStyle w:val="Add"/>
                        </w:rPr>
                        <w:t>The district shall have the following powers which shall be exercised by the governing board:</w:t>
                      </w:r>
                    </w:p>
                    <w:p w14:paraId="7EAE5410" w14:textId="77777777" w:rsidR="00655D49" w:rsidRDefault="00655D49" w:rsidP="00727482">
                      <w:pPr>
                        <w:pStyle w:val="ParagraphIndent"/>
                        <w:rPr>
                          <w:rStyle w:val="Add"/>
                        </w:rPr>
                      </w:pPr>
                      <w:r>
                        <w:rPr>
                          <w:rStyle w:val="Add"/>
                        </w:rPr>
                        <w:t>(a) </w:t>
                      </w:r>
                      <w:r w:rsidRPr="00536EB2">
                        <w:rPr>
                          <w:rStyle w:val="Add"/>
                          <w:i/>
                        </w:rPr>
                        <w:t>Ad valorem taxes</w:t>
                      </w:r>
                      <w:r>
                        <w:rPr>
                          <w:rStyle w:val="Add"/>
                        </w:rPr>
                        <w:t>.—</w:t>
                      </w:r>
                      <w:r w:rsidRPr="0064301D">
                        <w:rPr>
                          <w:rStyle w:val="Add"/>
                        </w:rPr>
                        <w:t xml:space="preserve">The district shall have the power to levy ad valorem taxes on all taxable property in the district at a rate </w:t>
                      </w:r>
                      <w:r>
                        <w:rPr>
                          <w:rStyle w:val="Add"/>
                        </w:rPr>
                        <w:t>up to</w:t>
                      </w:r>
                      <w:r w:rsidRPr="0064301D">
                        <w:rPr>
                          <w:rStyle w:val="Add"/>
                        </w:rPr>
                        <w:t xml:space="preserve"> 1 mill in any year</w:t>
                      </w:r>
                      <w:r>
                        <w:rPr>
                          <w:rStyle w:val="Add"/>
                        </w:rPr>
                        <w:t xml:space="preserve">. </w:t>
                      </w:r>
                      <w:r w:rsidRPr="0064301D">
                        <w:rPr>
                          <w:rStyle w:val="Add"/>
                        </w:rPr>
                        <w:t>The millage levied</w:t>
                      </w:r>
                      <w:r>
                        <w:rPr>
                          <w:rStyle w:val="Add"/>
                        </w:rPr>
                        <w:t xml:space="preserve"> by the district</w:t>
                      </w:r>
                      <w:r w:rsidRPr="0064301D">
                        <w:rPr>
                          <w:rStyle w:val="Add"/>
                        </w:rPr>
                        <w:t xml:space="preserve"> for library purposes, when added to the millage levied by the City of Jacksonville, </w:t>
                      </w:r>
                      <w:r>
                        <w:rPr>
                          <w:rStyle w:val="Add"/>
                        </w:rPr>
                        <w:t xml:space="preserve">may </w:t>
                      </w:r>
                      <w:r w:rsidRPr="0064301D">
                        <w:rPr>
                          <w:rStyle w:val="Add"/>
                        </w:rPr>
                        <w:t>not exceed the millage cap as provided by law for the city. The</w:t>
                      </w:r>
                      <w:r>
                        <w:rPr>
                          <w:rStyle w:val="Add"/>
                        </w:rPr>
                        <w:t xml:space="preserve"> district’s millage cap of 1</w:t>
                      </w:r>
                      <w:r w:rsidRPr="0064301D">
                        <w:rPr>
                          <w:rStyle w:val="Add"/>
                        </w:rPr>
                        <w:t xml:space="preserve"> mill may be increased </w:t>
                      </w:r>
                      <w:r>
                        <w:rPr>
                          <w:rStyle w:val="Add"/>
                        </w:rPr>
                        <w:t xml:space="preserve">only </w:t>
                      </w:r>
                      <w:r w:rsidRPr="0064301D">
                        <w:rPr>
                          <w:rStyle w:val="Add"/>
                        </w:rPr>
                        <w:t>by the voters of Duval County through a referendum.</w:t>
                      </w:r>
                      <w:r>
                        <w:rPr>
                          <w:rStyle w:val="Add"/>
                        </w:rPr>
                        <w:t xml:space="preserve"> The millage levied for library purposes shall be used</w:t>
                      </w:r>
                      <w:r w:rsidRPr="0064301D">
                        <w:rPr>
                          <w:rStyle w:val="Add"/>
                        </w:rPr>
                        <w:t xml:space="preserve"> exclusively for</w:t>
                      </w:r>
                      <w:r>
                        <w:rPr>
                          <w:rStyle w:val="Add"/>
                        </w:rPr>
                        <w:t>:</w:t>
                      </w:r>
                    </w:p>
                    <w:p w14:paraId="00DBE753" w14:textId="77777777" w:rsidR="00655D49" w:rsidRDefault="00655D49" w:rsidP="00727482">
                      <w:pPr>
                        <w:pStyle w:val="ParagraphIndent"/>
                        <w:rPr>
                          <w:rStyle w:val="Add"/>
                        </w:rPr>
                      </w:pPr>
                      <w:r>
                        <w:rPr>
                          <w:rStyle w:val="Add"/>
                        </w:rPr>
                        <w:t>1. T</w:t>
                      </w:r>
                      <w:r w:rsidRPr="0064301D">
                        <w:rPr>
                          <w:rStyle w:val="Add"/>
                        </w:rPr>
                        <w:t>he acquisition, construction, improvement, operation, maintenance, repair, renewal, and replacement of library and library-related facilit</w:t>
                      </w:r>
                      <w:r>
                        <w:rPr>
                          <w:rStyle w:val="Add"/>
                        </w:rPr>
                        <w:t>ies within the district;</w:t>
                      </w:r>
                      <w:r w:rsidRPr="0064301D">
                        <w:rPr>
                          <w:rStyle w:val="Add"/>
                        </w:rPr>
                        <w:t xml:space="preserve"> and</w:t>
                      </w:r>
                    </w:p>
                    <w:p w14:paraId="0F4608C9" w14:textId="77777777" w:rsidR="00655D49" w:rsidRDefault="00655D49" w:rsidP="00727482">
                      <w:pPr>
                        <w:pStyle w:val="ParagraphIndent"/>
                        <w:rPr>
                          <w:rStyle w:val="Add"/>
                        </w:rPr>
                      </w:pPr>
                      <w:r>
                        <w:rPr>
                          <w:rStyle w:val="Add"/>
                        </w:rPr>
                        <w:t xml:space="preserve">2. The </w:t>
                      </w:r>
                      <w:r w:rsidRPr="0064301D">
                        <w:rPr>
                          <w:rStyle w:val="Add"/>
                        </w:rPr>
                        <w:t xml:space="preserve">payment of debt service on </w:t>
                      </w:r>
                      <w:r>
                        <w:rPr>
                          <w:rStyle w:val="Add"/>
                        </w:rPr>
                        <w:t>district bonds.</w:t>
                      </w:r>
                    </w:p>
                    <w:p w14:paraId="0CCBD241" w14:textId="77777777" w:rsidR="00655D49" w:rsidRPr="0064301D" w:rsidRDefault="00655D49" w:rsidP="00727482">
                      <w:pPr>
                        <w:pStyle w:val="ParagraphIndent"/>
                        <w:rPr>
                          <w:rStyle w:val="Add"/>
                        </w:rPr>
                      </w:pPr>
                      <w:r>
                        <w:rPr>
                          <w:rStyle w:val="Add"/>
                        </w:rPr>
                        <w:lastRenderedPageBreak/>
                        <w:t>(b) </w:t>
                      </w:r>
                      <w:r w:rsidRPr="00536EB2">
                        <w:rPr>
                          <w:rStyle w:val="Add"/>
                          <w:i/>
                        </w:rPr>
                        <w:t>Bonds</w:t>
                      </w:r>
                      <w:r>
                        <w:rPr>
                          <w:rStyle w:val="Add"/>
                        </w:rPr>
                        <w:t>.—</w:t>
                      </w:r>
                      <w:r w:rsidRPr="0064301D">
                        <w:rPr>
                          <w:rStyle w:val="Add"/>
                        </w:rPr>
                        <w:t>In order to finance or refinance the acquisition, construction, and improvement of library and library-related facilities in the district, the district shall have:</w:t>
                      </w:r>
                    </w:p>
                    <w:p w14:paraId="024DAE51" w14:textId="77777777" w:rsidR="00655D49" w:rsidRPr="0064301D" w:rsidRDefault="00655D49" w:rsidP="00727482">
                      <w:pPr>
                        <w:pStyle w:val="ParagraphIndent"/>
                        <w:rPr>
                          <w:rStyle w:val="Add"/>
                        </w:rPr>
                      </w:pPr>
                      <w:r>
                        <w:rPr>
                          <w:rStyle w:val="Add"/>
                        </w:rPr>
                        <w:t>1. </w:t>
                      </w:r>
                      <w:r w:rsidRPr="0064301D">
                        <w:rPr>
                          <w:rStyle w:val="Add"/>
                        </w:rPr>
                        <w:t xml:space="preserve">All powers </w:t>
                      </w:r>
                      <w:r>
                        <w:rPr>
                          <w:rStyle w:val="Add"/>
                        </w:rPr>
                        <w:t>granted to municipalities under part II of chapter 166, Florida Statutes, if</w:t>
                      </w:r>
                      <w:r w:rsidRPr="0064301D">
                        <w:rPr>
                          <w:rStyle w:val="Add"/>
                        </w:rPr>
                        <w:t>:</w:t>
                      </w:r>
                    </w:p>
                    <w:p w14:paraId="79251913" w14:textId="77777777" w:rsidR="00655D49" w:rsidRPr="0064301D" w:rsidRDefault="00655D49" w:rsidP="00727482">
                      <w:pPr>
                        <w:pStyle w:val="ParagraphIndent"/>
                        <w:rPr>
                          <w:rStyle w:val="Add"/>
                        </w:rPr>
                      </w:pPr>
                      <w:r>
                        <w:rPr>
                          <w:rStyle w:val="Add"/>
                        </w:rPr>
                        <w:t>a. </w:t>
                      </w:r>
                      <w:r w:rsidRPr="0064301D">
                        <w:rPr>
                          <w:rStyle w:val="Add"/>
                        </w:rPr>
                        <w:t>T</w:t>
                      </w:r>
                      <w:r>
                        <w:rPr>
                          <w:rStyle w:val="Add"/>
                        </w:rPr>
                        <w:t>o the extent required by s. 12, Article VII of the State</w:t>
                      </w:r>
                      <w:r w:rsidRPr="0064301D">
                        <w:rPr>
                          <w:rStyle w:val="Add"/>
                        </w:rPr>
                        <w:t xml:space="preserve"> Constitution, bonds or other oblig</w:t>
                      </w:r>
                      <w:r>
                        <w:rPr>
                          <w:rStyle w:val="Add"/>
                        </w:rPr>
                        <w:t xml:space="preserve">ations of the district are </w:t>
                      </w:r>
                      <w:r w:rsidRPr="0064301D">
                        <w:rPr>
                          <w:rStyle w:val="Add"/>
                        </w:rPr>
                        <w:t>approved at a referendum;</w:t>
                      </w:r>
                    </w:p>
                    <w:p w14:paraId="1F3FE694" w14:textId="77777777" w:rsidR="00655D49" w:rsidRPr="0064301D" w:rsidRDefault="00655D49" w:rsidP="00727482">
                      <w:pPr>
                        <w:pStyle w:val="ParagraphIndent"/>
                        <w:rPr>
                          <w:rStyle w:val="Add"/>
                        </w:rPr>
                      </w:pPr>
                      <w:r>
                        <w:rPr>
                          <w:rStyle w:val="Add"/>
                        </w:rPr>
                        <w:t>b. </w:t>
                      </w:r>
                      <w:r w:rsidRPr="0064301D">
                        <w:rPr>
                          <w:rStyle w:val="Add"/>
                        </w:rPr>
                        <w:t>The offer and sa</w:t>
                      </w:r>
                      <w:r>
                        <w:rPr>
                          <w:rStyle w:val="Add"/>
                        </w:rPr>
                        <w:t>le of district obligations complies with s.</w:t>
                      </w:r>
                      <w:r w:rsidRPr="0064301D">
                        <w:rPr>
                          <w:rStyle w:val="Add"/>
                        </w:rPr>
                        <w:t xml:space="preserve"> 218.385, Florida Statutes;</w:t>
                      </w:r>
                    </w:p>
                    <w:p w14:paraId="717D8784" w14:textId="77777777" w:rsidR="00655D49" w:rsidRPr="0064301D" w:rsidRDefault="00655D49" w:rsidP="00727482">
                      <w:pPr>
                        <w:pStyle w:val="ParagraphIndent"/>
                        <w:rPr>
                          <w:rStyle w:val="Add"/>
                        </w:rPr>
                      </w:pPr>
                      <w:r>
                        <w:rPr>
                          <w:rStyle w:val="Add"/>
                        </w:rPr>
                        <w:t>c. </w:t>
                      </w:r>
                      <w:r w:rsidRPr="0064301D">
                        <w:rPr>
                          <w:rStyle w:val="Add"/>
                        </w:rPr>
                        <w:t>The oblig</w:t>
                      </w:r>
                      <w:r>
                        <w:rPr>
                          <w:rStyle w:val="Add"/>
                        </w:rPr>
                        <w:t xml:space="preserve">ations of the district </w:t>
                      </w:r>
                      <w:r w:rsidRPr="0064301D">
                        <w:rPr>
                          <w:rStyle w:val="Add"/>
                        </w:rPr>
                        <w:t>bear interest at rate</w:t>
                      </w:r>
                      <w:r>
                        <w:rPr>
                          <w:rStyle w:val="Add"/>
                        </w:rPr>
                        <w:t xml:space="preserve">s </w:t>
                      </w:r>
                      <w:r w:rsidRPr="0064301D">
                        <w:rPr>
                          <w:rStyle w:val="Add"/>
                        </w:rPr>
                        <w:t xml:space="preserve">determined by the governing </w:t>
                      </w:r>
                      <w:r>
                        <w:rPr>
                          <w:rStyle w:val="Add"/>
                        </w:rPr>
                        <w:t>board in accordance with s.</w:t>
                      </w:r>
                      <w:r w:rsidRPr="0064301D">
                        <w:rPr>
                          <w:rStyle w:val="Add"/>
                        </w:rPr>
                        <w:t xml:space="preserve"> 215.84, Florida Statutes;</w:t>
                      </w:r>
                    </w:p>
                    <w:p w14:paraId="77C4C54A" w14:textId="77777777" w:rsidR="00655D49" w:rsidRPr="0064301D" w:rsidRDefault="00655D49" w:rsidP="00727482">
                      <w:pPr>
                        <w:pStyle w:val="ParagraphIndent"/>
                        <w:rPr>
                          <w:rStyle w:val="Add"/>
                        </w:rPr>
                      </w:pPr>
                      <w:r>
                        <w:rPr>
                          <w:rStyle w:val="Add"/>
                        </w:rPr>
                        <w:t>d. </w:t>
                      </w:r>
                      <w:r w:rsidRPr="0064301D">
                        <w:rPr>
                          <w:rStyle w:val="Add"/>
                        </w:rPr>
                        <w:t xml:space="preserve">Obligations of the district </w:t>
                      </w:r>
                      <w:r>
                        <w:rPr>
                          <w:rStyle w:val="Add"/>
                        </w:rPr>
                        <w:t xml:space="preserve">are not </w:t>
                      </w:r>
                      <w:r w:rsidRPr="0064301D">
                        <w:rPr>
                          <w:rStyle w:val="Add"/>
                        </w:rPr>
                        <w:t>a debt or obligation of the City of Jacksonvi</w:t>
                      </w:r>
                      <w:r>
                        <w:rPr>
                          <w:rStyle w:val="Add"/>
                        </w:rPr>
                        <w:t xml:space="preserve">lle and </w:t>
                      </w:r>
                      <w:r w:rsidRPr="0064301D">
                        <w:rPr>
                          <w:rStyle w:val="Add"/>
                        </w:rPr>
                        <w:t xml:space="preserve">the face </w:t>
                      </w:r>
                      <w:r>
                        <w:rPr>
                          <w:rStyle w:val="Add"/>
                        </w:rPr>
                        <w:t>of the bond</w:t>
                      </w:r>
                      <w:r w:rsidRPr="0064301D">
                        <w:rPr>
                          <w:rStyle w:val="Add"/>
                        </w:rPr>
                        <w:t xml:space="preserve"> </w:t>
                      </w:r>
                      <w:r>
                        <w:rPr>
                          <w:rStyle w:val="Add"/>
                        </w:rPr>
                        <w:t xml:space="preserve">must include </w:t>
                      </w:r>
                      <w:r w:rsidRPr="0064301D">
                        <w:rPr>
                          <w:rStyle w:val="Add"/>
                        </w:rPr>
                        <w:t xml:space="preserve">a statement to the effect that such obligations are </w:t>
                      </w:r>
                      <w:r>
                        <w:rPr>
                          <w:rStyle w:val="Add"/>
                        </w:rPr>
                        <w:t xml:space="preserve">solely </w:t>
                      </w:r>
                      <w:r w:rsidRPr="0064301D">
                        <w:rPr>
                          <w:rStyle w:val="Add"/>
                        </w:rPr>
                        <w:t>obligations of the district</w:t>
                      </w:r>
                      <w:r>
                        <w:rPr>
                          <w:rStyle w:val="Add"/>
                        </w:rPr>
                        <w:t>,</w:t>
                      </w:r>
                      <w:r w:rsidRPr="0064301D">
                        <w:rPr>
                          <w:rStyle w:val="Add"/>
                        </w:rPr>
                        <w:t xml:space="preserve"> secured solely by the taxes or other revenues of the distr</w:t>
                      </w:r>
                      <w:r>
                        <w:rPr>
                          <w:rStyle w:val="Add"/>
                        </w:rPr>
                        <w:t>ict pledged as security for the bonds,</w:t>
                      </w:r>
                      <w:r w:rsidRPr="0064301D">
                        <w:rPr>
                          <w:rStyle w:val="Add"/>
                        </w:rPr>
                        <w:t xml:space="preserve"> and that no holder or owner of such </w:t>
                      </w:r>
                      <w:r>
                        <w:rPr>
                          <w:rStyle w:val="Add"/>
                        </w:rPr>
                        <w:t xml:space="preserve">obligations </w:t>
                      </w:r>
                      <w:r w:rsidRPr="0064301D">
                        <w:rPr>
                          <w:rStyle w:val="Add"/>
                        </w:rPr>
                        <w:t>ha</w:t>
                      </w:r>
                      <w:r>
                        <w:rPr>
                          <w:rStyle w:val="Add"/>
                        </w:rPr>
                        <w:t>s</w:t>
                      </w:r>
                      <w:r w:rsidRPr="0064301D">
                        <w:rPr>
                          <w:rStyle w:val="Add"/>
                        </w:rPr>
                        <w:t xml:space="preserve"> the righ</w:t>
                      </w:r>
                      <w:r>
                        <w:rPr>
                          <w:rStyle w:val="Add"/>
                        </w:rPr>
                        <w:t>t to payment of the principal, premium, if any, or</w:t>
                      </w:r>
                      <w:r w:rsidRPr="0064301D">
                        <w:rPr>
                          <w:rStyle w:val="Add"/>
                        </w:rPr>
                        <w:t xml:space="preserve"> interest on such obligations from the taxes or other revenues of the City of Jacksonville; and</w:t>
                      </w:r>
                    </w:p>
                    <w:p w14:paraId="52D1AF47" w14:textId="77777777" w:rsidR="00655D49" w:rsidRPr="0064301D" w:rsidRDefault="00655D49" w:rsidP="00727482">
                      <w:pPr>
                        <w:pStyle w:val="ParagraphIndent"/>
                        <w:rPr>
                          <w:rStyle w:val="Add"/>
                        </w:rPr>
                      </w:pPr>
                      <w:r>
                        <w:rPr>
                          <w:rStyle w:val="Add"/>
                        </w:rPr>
                        <w:t>e. The sum of</w:t>
                      </w:r>
                      <w:r w:rsidRPr="0064301D">
                        <w:rPr>
                          <w:rStyle w:val="Add"/>
                        </w:rPr>
                        <w:t xml:space="preserve"> the maximum annual debt service on all bonds of the district secured by and payable from the proceeds of ad valorem taxes levied and collected by the district and outst</w:t>
                      </w:r>
                      <w:r>
                        <w:rPr>
                          <w:rStyle w:val="Add"/>
                        </w:rPr>
                        <w:t xml:space="preserve">anding at any time, including </w:t>
                      </w:r>
                      <w:r w:rsidRPr="0064301D">
                        <w:rPr>
                          <w:rStyle w:val="Add"/>
                        </w:rPr>
                        <w:t>bond</w:t>
                      </w:r>
                      <w:r>
                        <w:rPr>
                          <w:rStyle w:val="Add"/>
                        </w:rPr>
                        <w:t>s proposed to be issued, and</w:t>
                      </w:r>
                      <w:r w:rsidRPr="0064301D">
                        <w:rPr>
                          <w:rStyle w:val="Add"/>
                        </w:rPr>
                        <w:t xml:space="preserve"> the amount required for the operation, maintenance, repair, renewal</w:t>
                      </w:r>
                      <w:r>
                        <w:rPr>
                          <w:rStyle w:val="Add"/>
                        </w:rPr>
                        <w:t>,</w:t>
                      </w:r>
                      <w:r w:rsidRPr="0064301D">
                        <w:rPr>
                          <w:rStyle w:val="Add"/>
                        </w:rPr>
                        <w:t xml:space="preserve"> and replacement of library and library-related </w:t>
                      </w:r>
                      <w:r w:rsidRPr="0064301D">
                        <w:rPr>
                          <w:rStyle w:val="Add"/>
                        </w:rPr>
                        <w:lastRenderedPageBreak/>
                        <w:t xml:space="preserve">facilities for the most recent complete fiscal year </w:t>
                      </w:r>
                      <w:r>
                        <w:rPr>
                          <w:rStyle w:val="Add"/>
                        </w:rPr>
                        <w:t>are</w:t>
                      </w:r>
                      <w:r w:rsidRPr="0064301D">
                        <w:rPr>
                          <w:rStyle w:val="Add"/>
                        </w:rPr>
                        <w:t xml:space="preserve"> shown by certificate of the district, delivered at the time of the issuance and delivery of</w:t>
                      </w:r>
                      <w:r>
                        <w:rPr>
                          <w:rStyle w:val="Add"/>
                        </w:rPr>
                        <w:t xml:space="preserve"> such ad valorem tax bonds, </w:t>
                      </w:r>
                      <w:r w:rsidRPr="0064301D">
                        <w:rPr>
                          <w:rStyle w:val="Add"/>
                        </w:rPr>
                        <w:t>and calculated as of</w:t>
                      </w:r>
                      <w:r>
                        <w:rPr>
                          <w:rStyle w:val="Add"/>
                        </w:rPr>
                        <w:t xml:space="preserve"> the date of sale of such bonds,</w:t>
                      </w:r>
                      <w:r w:rsidRPr="0064301D">
                        <w:rPr>
                          <w:rStyle w:val="Add"/>
                        </w:rPr>
                        <w:t xml:space="preserve"> </w:t>
                      </w:r>
                      <w:r>
                        <w:rPr>
                          <w:rStyle w:val="Add"/>
                        </w:rPr>
                        <w:t>up to</w:t>
                      </w:r>
                      <w:r w:rsidRPr="0064301D">
                        <w:rPr>
                          <w:rStyle w:val="Add"/>
                        </w:rPr>
                        <w:t xml:space="preserve"> the amount raised from the levy by the district of millage at a </w:t>
                      </w:r>
                      <w:r>
                        <w:rPr>
                          <w:rStyle w:val="Add"/>
                        </w:rPr>
                        <w:t>rate of 1</w:t>
                      </w:r>
                      <w:r w:rsidRPr="0064301D">
                        <w:rPr>
                          <w:rStyle w:val="Add"/>
                        </w:rPr>
                        <w:t xml:space="preserve"> mill on the assessed valuation of all taxable property in the district as shown on the tax rolls of the City of Jacksonville as of the valuation date immediately preceding the date of sale of </w:t>
                      </w:r>
                      <w:r>
                        <w:rPr>
                          <w:rStyle w:val="Add"/>
                        </w:rPr>
                        <w:t>the</w:t>
                      </w:r>
                      <w:r w:rsidRPr="0064301D">
                        <w:rPr>
                          <w:rStyle w:val="Add"/>
                        </w:rPr>
                        <w:t xml:space="preserve"> ad valorem tax bonds.</w:t>
                      </w:r>
                    </w:p>
                    <w:p w14:paraId="513E1953" w14:textId="77777777" w:rsidR="00655D49" w:rsidRPr="0064301D" w:rsidRDefault="00655D49" w:rsidP="00727482">
                      <w:pPr>
                        <w:pStyle w:val="ParagraphIndent"/>
                        <w:rPr>
                          <w:rStyle w:val="Add"/>
                        </w:rPr>
                      </w:pPr>
                      <w:r>
                        <w:rPr>
                          <w:rStyle w:val="Add"/>
                        </w:rPr>
                        <w:t>2.</w:t>
                      </w:r>
                      <w:r>
                        <w:rPr>
                          <w:rStyle w:val="Add"/>
                        </w:rPr>
                        <w:t> </w:t>
                      </w:r>
                      <w:r w:rsidRPr="0064301D">
                        <w:rPr>
                          <w:rStyle w:val="Add"/>
                        </w:rPr>
                        <w:t xml:space="preserve">The authority to validate obligations as provided </w:t>
                      </w:r>
                      <w:r>
                        <w:rPr>
                          <w:rStyle w:val="Add"/>
                        </w:rPr>
                        <w:t>under c</w:t>
                      </w:r>
                      <w:r w:rsidRPr="0064301D">
                        <w:rPr>
                          <w:rStyle w:val="Add"/>
                        </w:rPr>
                        <w:t>hapter 75, Florida Statutes;</w:t>
                      </w:r>
                    </w:p>
                    <w:p w14:paraId="565E5985" w14:textId="77777777" w:rsidR="00655D49" w:rsidRPr="0064301D" w:rsidRDefault="00655D49" w:rsidP="00727482">
                      <w:pPr>
                        <w:pStyle w:val="ParagraphIndent"/>
                        <w:rPr>
                          <w:rStyle w:val="Add"/>
                        </w:rPr>
                      </w:pPr>
                      <w:r>
                        <w:rPr>
                          <w:rStyle w:val="Add"/>
                        </w:rPr>
                        <w:t>3. </w:t>
                      </w:r>
                      <w:r w:rsidRPr="0064301D">
                        <w:rPr>
                          <w:rStyle w:val="Add"/>
                        </w:rPr>
                        <w:t>In addition to and without limiting the generalit</w:t>
                      </w:r>
                      <w:r>
                        <w:rPr>
                          <w:rStyle w:val="Add"/>
                        </w:rPr>
                        <w:t>y of paragraphs (a) and (b</w:t>
                      </w:r>
                      <w:r w:rsidRPr="0064301D">
                        <w:rPr>
                          <w:rStyle w:val="Add"/>
                        </w:rPr>
                        <w:t>), the power to:</w:t>
                      </w:r>
                    </w:p>
                    <w:p w14:paraId="7C9D3162" w14:textId="3D2DA378" w:rsidR="00655D49" w:rsidRPr="0064301D" w:rsidRDefault="00655D49" w:rsidP="00727482">
                      <w:pPr>
                        <w:pStyle w:val="ParagraphIndent"/>
                        <w:rPr>
                          <w:rStyle w:val="Add"/>
                        </w:rPr>
                      </w:pPr>
                      <w:r>
                        <w:rPr>
                          <w:rStyle w:val="Add"/>
                        </w:rPr>
                        <w:t>a. </w:t>
                      </w:r>
                      <w:r w:rsidRPr="0064301D">
                        <w:rPr>
                          <w:rStyle w:val="Add"/>
                        </w:rPr>
                        <w:t>Issue bonds, notes, and other certificates of indebtedness, or any form of tax or bond anticipation notes or certificates, or revenue bonds or notes</w:t>
                      </w:r>
                      <w:r>
                        <w:rPr>
                          <w:rStyle w:val="Add"/>
                        </w:rPr>
                        <w:t xml:space="preserve"> if</w:t>
                      </w:r>
                      <w:r w:rsidRPr="0064301D">
                        <w:rPr>
                          <w:rStyle w:val="Add"/>
                        </w:rPr>
                        <w:t xml:space="preserve"> the proceeds of such bonds, notes, certificates of indebtedness, tax anticipation notes or certificates, revenue bonds or notes are used to finance or refinance the acquisition, construction, and improvement of library and library-related facilities in the district. Bonds issued shall be secured by a lien upon and pledge of, and shall be payable from, the proceeds of ad valorem taxes to be levied on all taxable property in the district or </w:t>
                      </w:r>
                      <w:r>
                        <w:rPr>
                          <w:rStyle w:val="Add"/>
                        </w:rPr>
                        <w:t>from</w:t>
                      </w:r>
                      <w:r w:rsidRPr="0064301D">
                        <w:rPr>
                          <w:rStyle w:val="Add"/>
                        </w:rPr>
                        <w:t xml:space="preserve"> the proceeds of any fees, charges, fines, rentals, grants, or other sources of revenue of the</w:t>
                      </w:r>
                      <w:r>
                        <w:rPr>
                          <w:rStyle w:val="Add"/>
                        </w:rPr>
                        <w:t xml:space="preserve"> district, or both. </w:t>
                      </w:r>
                      <w:r w:rsidRPr="0064301D">
                        <w:rPr>
                          <w:rStyle w:val="Add"/>
                        </w:rPr>
                        <w:t>The district may make all customary or necessary covenants for the security of such obligations, including covenants to assure the adequacy of security and the proper collection, holding, and disposition thereof; capitalize inte</w:t>
                      </w:r>
                      <w:r>
                        <w:rPr>
                          <w:rStyle w:val="Add"/>
                        </w:rPr>
                        <w:t xml:space="preserve">rest and reserves in amounts </w:t>
                      </w:r>
                      <w:r w:rsidRPr="0064301D">
                        <w:rPr>
                          <w:rStyle w:val="Add"/>
                        </w:rPr>
                        <w:lastRenderedPageBreak/>
                        <w:t>the district’s governing board deem</w:t>
                      </w:r>
                      <w:r>
                        <w:rPr>
                          <w:rStyle w:val="Add"/>
                        </w:rPr>
                        <w:t>s</w:t>
                      </w:r>
                      <w:r w:rsidRPr="0064301D">
                        <w:rPr>
                          <w:rStyle w:val="Add"/>
                        </w:rPr>
                        <w:t xml:space="preserve"> necessary; and pay from bond or note proceeds or other sources all costs of issu</w:t>
                      </w:r>
                      <w:r>
                        <w:rPr>
                          <w:rStyle w:val="Add"/>
                        </w:rPr>
                        <w:t>ing</w:t>
                      </w:r>
                      <w:r w:rsidRPr="0064301D">
                        <w:rPr>
                          <w:rStyle w:val="Add"/>
                        </w:rPr>
                        <w:t xml:space="preserve"> such bonds or notes, including, without limiting the generality of the foregoing, fiscal expenses, legal expenses, bond insurance premiums, and printing expenses. </w:t>
                      </w:r>
                      <w:r>
                        <w:rPr>
                          <w:rStyle w:val="Add"/>
                        </w:rPr>
                        <w:t>Before</w:t>
                      </w:r>
                      <w:r w:rsidRPr="0064301D">
                        <w:rPr>
                          <w:rStyle w:val="Add"/>
                        </w:rPr>
                        <w:t xml:space="preserve"> issuing any bonds secured by ad valorem taxes, the district shall provide the certificate required by </w:t>
                      </w:r>
                      <w:r>
                        <w:rPr>
                          <w:rStyle w:val="Add"/>
                        </w:rPr>
                        <w:t>sub-sub</w:t>
                      </w:r>
                      <w:r w:rsidRPr="0064301D">
                        <w:rPr>
                          <w:rStyle w:val="Add"/>
                        </w:rPr>
                        <w:t xml:space="preserve">paragraph </w:t>
                      </w:r>
                      <w:r>
                        <w:rPr>
                          <w:rStyle w:val="Add"/>
                        </w:rPr>
                        <w:t xml:space="preserve">1.a. </w:t>
                      </w:r>
                      <w:r w:rsidRPr="0064301D">
                        <w:rPr>
                          <w:rStyle w:val="Add"/>
                        </w:rPr>
                        <w:t>regarding feasibility with</w:t>
                      </w:r>
                      <w:r>
                        <w:rPr>
                          <w:rStyle w:val="Add"/>
                        </w:rPr>
                        <w:t>in the 1</w:t>
                      </w:r>
                      <w:r w:rsidRPr="0064301D">
                        <w:rPr>
                          <w:rStyle w:val="Add"/>
                        </w:rPr>
                        <w:t xml:space="preserve"> mill cap.</w:t>
                      </w:r>
                    </w:p>
                    <w:p w14:paraId="357C7649" w14:textId="77777777" w:rsidR="00655D49" w:rsidRPr="0064301D" w:rsidRDefault="00655D49" w:rsidP="00727482">
                      <w:pPr>
                        <w:pStyle w:val="ParagraphIndent"/>
                        <w:rPr>
                          <w:rStyle w:val="Add"/>
                        </w:rPr>
                      </w:pPr>
                      <w:r>
                        <w:rPr>
                          <w:rStyle w:val="Add"/>
                        </w:rPr>
                        <w:t>b. </w:t>
                      </w:r>
                      <w:r w:rsidRPr="0064301D">
                        <w:rPr>
                          <w:rStyle w:val="Add"/>
                        </w:rPr>
                        <w:t>Issue such bonds, revenue bonds or notes, tax or bond anticipation notes, or other forms of indebtedness at such interest rate or rates as the governing board may determine.</w:t>
                      </w:r>
                    </w:p>
                    <w:p w14:paraId="02D2A7C3" w14:textId="77777777" w:rsidR="00655D49" w:rsidRPr="0064301D" w:rsidRDefault="00655D49" w:rsidP="00727482">
                      <w:pPr>
                        <w:pStyle w:val="ParagraphIndent"/>
                        <w:rPr>
                          <w:rStyle w:val="Add"/>
                        </w:rPr>
                      </w:pPr>
                      <w:r>
                        <w:rPr>
                          <w:rStyle w:val="Add"/>
                        </w:rPr>
                        <w:t>(c) </w:t>
                      </w:r>
                      <w:r w:rsidRPr="00536EB2">
                        <w:rPr>
                          <w:rStyle w:val="Add"/>
                          <w:i/>
                        </w:rPr>
                        <w:t>Board of Trustees</w:t>
                      </w:r>
                      <w:r>
                        <w:rPr>
                          <w:rStyle w:val="Add"/>
                        </w:rPr>
                        <w:t>.—</w:t>
                      </w:r>
                      <w:r w:rsidRPr="0064301D">
                        <w:rPr>
                          <w:rStyle w:val="Add"/>
                        </w:rPr>
                        <w:t>Appoint members to the</w:t>
                      </w:r>
                      <w:r>
                        <w:rPr>
                          <w:rStyle w:val="Add"/>
                        </w:rPr>
                        <w:t xml:space="preserve"> Jacksonville Board of Library Trustees as provided in section 5</w:t>
                      </w:r>
                      <w:r w:rsidRPr="0064301D">
                        <w:rPr>
                          <w:rStyle w:val="Add"/>
                        </w:rPr>
                        <w:t xml:space="preserve"> of this act.</w:t>
                      </w:r>
                    </w:p>
                    <w:p w14:paraId="667AA420" w14:textId="77777777" w:rsidR="00655D49" w:rsidRDefault="00655D49" w:rsidP="00727482">
                      <w:pPr>
                        <w:pStyle w:val="ParagraphIndent"/>
                        <w:rPr>
                          <w:rStyle w:val="Add"/>
                        </w:rPr>
                      </w:pPr>
                      <w:r>
                        <w:rPr>
                          <w:rStyle w:val="Add"/>
                        </w:rPr>
                        <w:t>(d) </w:t>
                      </w:r>
                      <w:r w:rsidRPr="00536EB2">
                        <w:rPr>
                          <w:rStyle w:val="Add"/>
                          <w:i/>
                        </w:rPr>
                        <w:t>Revenues</w:t>
                      </w:r>
                      <w:r>
                        <w:rPr>
                          <w:rStyle w:val="Add"/>
                        </w:rPr>
                        <w:t>.—</w:t>
                      </w:r>
                      <w:r w:rsidRPr="0064301D">
                        <w:rPr>
                          <w:rStyle w:val="Add"/>
                        </w:rPr>
                        <w:t xml:space="preserve">Budget, appropriate, and pay revenues of the district to the </w:t>
                      </w:r>
                      <w:r>
                        <w:rPr>
                          <w:rStyle w:val="Add"/>
                        </w:rPr>
                        <w:t>Jacksonville Board of Library Trustees</w:t>
                      </w:r>
                      <w:r w:rsidRPr="0064301D">
                        <w:rPr>
                          <w:rStyle w:val="Add"/>
                        </w:rPr>
                        <w:t xml:space="preserve"> for providing district library services and for the operation, maintenance, repair, renew</w:t>
                      </w:r>
                      <w:r>
                        <w:rPr>
                          <w:rStyle w:val="Add"/>
                        </w:rPr>
                        <w:t>al, and replacement</w:t>
                      </w:r>
                      <w:r w:rsidRPr="0064301D">
                        <w:rPr>
                          <w:rStyle w:val="Add"/>
                        </w:rPr>
                        <w:t xml:space="preserve"> of library and library-related fac</w:t>
                      </w:r>
                      <w:r>
                        <w:rPr>
                          <w:rStyle w:val="Add"/>
                        </w:rPr>
                        <w:t>ilities in the district.</w:t>
                      </w:r>
                      <w:r w:rsidRPr="0064301D">
                        <w:rPr>
                          <w:rStyle w:val="Add"/>
                        </w:rPr>
                        <w:t xml:space="preserve"> </w:t>
                      </w:r>
                      <w:r>
                        <w:rPr>
                          <w:rStyle w:val="Add"/>
                        </w:rPr>
                        <w:t>W</w:t>
                      </w:r>
                      <w:r w:rsidRPr="0064301D">
                        <w:rPr>
                          <w:rStyle w:val="Add"/>
                        </w:rPr>
                        <w:t xml:space="preserve">hen conveyed to </w:t>
                      </w:r>
                      <w:r>
                        <w:rPr>
                          <w:rStyle w:val="Add"/>
                        </w:rPr>
                        <w:t xml:space="preserve">the </w:t>
                      </w:r>
                      <w:r w:rsidRPr="0064301D">
                        <w:rPr>
                          <w:rStyle w:val="Add"/>
                        </w:rPr>
                        <w:t>trustee board, such revenues shall be deemed revenues of the trustee board to be expended by the trustee board at its discretion pursuant to the powers granted under this act and subject to limitations contained in this act.</w:t>
                      </w:r>
                    </w:p>
                    <w:p w14:paraId="09F759FD" w14:textId="77777777" w:rsidR="00655D49" w:rsidRDefault="00655D49" w:rsidP="00727482">
                      <w:pPr>
                        <w:pStyle w:val="ParagraphIndent"/>
                      </w:pPr>
                      <w:r>
                        <w:rPr>
                          <w:rStyle w:val="Add"/>
                        </w:rPr>
                        <w:t>(2</w:t>
                      </w:r>
                      <w:r w:rsidRPr="00750EAB">
                        <w:rPr>
                          <w:rStyle w:val="Add"/>
                        </w:rPr>
                        <w:t>) The district does not have the power of eminent domain.</w:t>
                      </w:r>
                    </w:p>
                  </w:sdtContent>
                </w:sdt>
                <w:sdt>
                  <w:sdtPr>
                    <w:alias w:val="BillSection"/>
                    <w:tag w:val="BillSection"/>
                    <w:id w:val="559056923"/>
                  </w:sdtPr>
                  <w:sdtEndPr>
                    <w:rPr>
                      <w:rStyle w:val="Add"/>
                      <w:u w:val="single"/>
                    </w:rPr>
                  </w:sdtEndPr>
                  <w:sdtContent>
                    <w:p w14:paraId="7143FAC6" w14:textId="77777777" w:rsidR="00655D49" w:rsidRDefault="00655D49" w:rsidP="00727482">
                      <w:pPr>
                        <w:pStyle w:val="ParagraphIndent"/>
                        <w:rPr>
                          <w:rStyle w:val="Add"/>
                        </w:rPr>
                      </w:pPr>
                      <w:r>
                        <w:t>Section 5.</w:t>
                      </w:r>
                      <w:r>
                        <w:t> </w:t>
                      </w:r>
                      <w:r w:rsidRPr="00CB0178">
                        <w:rPr>
                          <w:rStyle w:val="Add"/>
                        </w:rPr>
                        <w:t>The Jacksonville Board of Library Trustees.</w:t>
                      </w:r>
                      <w:r>
                        <w:rPr>
                          <w:rStyle w:val="Add"/>
                        </w:rPr>
                        <w:t>—</w:t>
                      </w:r>
                    </w:p>
                    <w:p w14:paraId="57F88327" w14:textId="77777777" w:rsidR="00655D49" w:rsidRPr="00CB0178" w:rsidRDefault="00655D49" w:rsidP="00727482">
                      <w:pPr>
                        <w:pStyle w:val="ParagraphIndent"/>
                        <w:rPr>
                          <w:rStyle w:val="Add"/>
                        </w:rPr>
                      </w:pPr>
                      <w:r>
                        <w:rPr>
                          <w:rStyle w:val="Add"/>
                        </w:rPr>
                        <w:t>(1) </w:t>
                      </w:r>
                      <w:r>
                        <w:rPr>
                          <w:rStyle w:val="Add"/>
                          <w:i/>
                        </w:rPr>
                        <w:t>Membership</w:t>
                      </w:r>
                      <w:r>
                        <w:rPr>
                          <w:rStyle w:val="Add"/>
                        </w:rPr>
                        <w:t>.—</w:t>
                      </w:r>
                      <w:r w:rsidRPr="00CB0178">
                        <w:rPr>
                          <w:rStyle w:val="Add"/>
                        </w:rPr>
                        <w:t>The trustee board, whose composition i</w:t>
                      </w:r>
                      <w:r>
                        <w:rPr>
                          <w:rStyle w:val="Add"/>
                        </w:rPr>
                        <w:t>s described in s.</w:t>
                      </w:r>
                      <w:r w:rsidRPr="00CB0178">
                        <w:rPr>
                          <w:rStyle w:val="Add"/>
                        </w:rPr>
                        <w:t xml:space="preserve"> 90.101 of the Jacksonville Ordinance Code, shall continue in existence on the effective date of the </w:t>
                      </w:r>
                      <w:r>
                        <w:rPr>
                          <w:rStyle w:val="Add"/>
                        </w:rPr>
                        <w:t xml:space="preserve">establishment of the district. </w:t>
                      </w:r>
                      <w:r w:rsidRPr="00CB0178">
                        <w:rPr>
                          <w:rStyle w:val="Add"/>
                        </w:rPr>
                        <w:t>Thereafter, the trustee board shall be subj</w:t>
                      </w:r>
                      <w:r>
                        <w:rPr>
                          <w:rStyle w:val="Add"/>
                        </w:rPr>
                        <w:t>ect to the following:</w:t>
                      </w:r>
                    </w:p>
                    <w:p w14:paraId="73CC4781" w14:textId="77777777" w:rsidR="00655D49" w:rsidRDefault="00655D49" w:rsidP="00727482">
                      <w:pPr>
                        <w:pStyle w:val="ParagraphIndent"/>
                        <w:rPr>
                          <w:rStyle w:val="Add"/>
                        </w:rPr>
                      </w:pPr>
                      <w:r>
                        <w:rPr>
                          <w:rStyle w:val="Add"/>
                        </w:rPr>
                        <w:lastRenderedPageBreak/>
                        <w:t>(a) The term of a</w:t>
                      </w:r>
                      <w:r w:rsidRPr="00CB0178">
                        <w:rPr>
                          <w:rStyle w:val="Add"/>
                        </w:rPr>
                        <w:t xml:space="preserve"> trustee shall continue until the term expires under existing law; thereafter, any vacancy shall be filled by the g</w:t>
                      </w:r>
                      <w:r>
                        <w:rPr>
                          <w:rStyle w:val="Add"/>
                        </w:rPr>
                        <w:t>overning board.</w:t>
                      </w:r>
                    </w:p>
                    <w:p w14:paraId="7EE025FB" w14:textId="77777777" w:rsidR="00655D49" w:rsidRDefault="00655D49" w:rsidP="00727482">
                      <w:pPr>
                        <w:pStyle w:val="ParagraphIndent"/>
                        <w:rPr>
                          <w:rStyle w:val="Add"/>
                        </w:rPr>
                      </w:pPr>
                      <w:r>
                        <w:rPr>
                          <w:rStyle w:val="Add"/>
                        </w:rPr>
                        <w:t>(b) </w:t>
                      </w:r>
                      <w:r w:rsidRPr="00CB0178">
                        <w:rPr>
                          <w:rStyle w:val="Add"/>
                        </w:rPr>
                        <w:t>The trustee board shall have twelve voting members; two m</w:t>
                      </w:r>
                      <w:r>
                        <w:rPr>
                          <w:rStyle w:val="Add"/>
                        </w:rPr>
                        <w:t>embers shall be appointed from and must reside in</w:t>
                      </w:r>
                      <w:r w:rsidRPr="00CB0178">
                        <w:rPr>
                          <w:rStyle w:val="Add"/>
                        </w:rPr>
                        <w:t xml:space="preserve"> each of the f</w:t>
                      </w:r>
                      <w:r>
                        <w:rPr>
                          <w:rStyle w:val="Add"/>
                        </w:rPr>
                        <w:t>ive city council at-</w:t>
                      </w:r>
                      <w:r w:rsidRPr="00CB0178">
                        <w:rPr>
                          <w:rStyle w:val="Add"/>
                        </w:rPr>
                        <w:t>large groups, and two members shall be appointed at-large. Members shall serve</w:t>
                      </w:r>
                      <w:r>
                        <w:rPr>
                          <w:rStyle w:val="Add"/>
                        </w:rPr>
                        <w:t xml:space="preserve"> 4-year</w:t>
                      </w:r>
                      <w:r w:rsidRPr="00CB0178">
                        <w:rPr>
                          <w:rStyle w:val="Add"/>
                        </w:rPr>
                        <w:t xml:space="preserve"> terms but may hold over until their respective successors are appointed and confirmed. The terms shall</w:t>
                      </w:r>
                      <w:r>
                        <w:rPr>
                          <w:rStyle w:val="Add"/>
                        </w:rPr>
                        <w:t xml:space="preserve"> continue to</w:t>
                      </w:r>
                      <w:r w:rsidRPr="00CB0178">
                        <w:rPr>
                          <w:rStyle w:val="Add"/>
                        </w:rPr>
                        <w:t xml:space="preserve"> be staggered so that three members </w:t>
                      </w:r>
                      <w:r>
                        <w:rPr>
                          <w:rStyle w:val="Add"/>
                        </w:rPr>
                        <w:t>are</w:t>
                      </w:r>
                      <w:r w:rsidRPr="00CB0178">
                        <w:rPr>
                          <w:rStyle w:val="Add"/>
                        </w:rPr>
                        <w:t xml:space="preserve"> appointed to</w:t>
                      </w:r>
                      <w:r>
                        <w:rPr>
                          <w:rStyle w:val="Add"/>
                        </w:rPr>
                        <w:t xml:space="preserve"> 4-year terms every year. A </w:t>
                      </w:r>
                      <w:r w:rsidRPr="00CB0178">
                        <w:rPr>
                          <w:rStyle w:val="Add"/>
                        </w:rPr>
                        <w:t xml:space="preserve">member appointed to the trustee board for two consecutive full terms </w:t>
                      </w:r>
                      <w:r>
                        <w:rPr>
                          <w:rStyle w:val="Add"/>
                        </w:rPr>
                        <w:t>may not be appointed</w:t>
                      </w:r>
                      <w:r w:rsidRPr="00CB0178">
                        <w:rPr>
                          <w:rStyle w:val="Add"/>
                        </w:rPr>
                        <w:t xml:space="preserve"> to the n</w:t>
                      </w:r>
                      <w:r>
                        <w:rPr>
                          <w:rStyle w:val="Add"/>
                        </w:rPr>
                        <w:t>ext succeeding term.</w:t>
                      </w:r>
                    </w:p>
                    <w:p w14:paraId="781E13C7" w14:textId="77777777" w:rsidR="00655D49" w:rsidRDefault="00655D49" w:rsidP="00727482">
                      <w:pPr>
                        <w:pStyle w:val="ParagraphIndent"/>
                        <w:rPr>
                          <w:rStyle w:val="Add"/>
                        </w:rPr>
                      </w:pPr>
                      <w:r>
                        <w:rPr>
                          <w:rStyle w:val="Add"/>
                        </w:rPr>
                        <w:t>(c) </w:t>
                      </w:r>
                      <w:r w:rsidRPr="00CB0178">
                        <w:rPr>
                          <w:rStyle w:val="Add"/>
                        </w:rPr>
                        <w:t xml:space="preserve">The governing board </w:t>
                      </w:r>
                      <w:r>
                        <w:rPr>
                          <w:rStyle w:val="Add"/>
                        </w:rPr>
                        <w:t>may add non</w:t>
                      </w:r>
                      <w:r w:rsidRPr="00CB0178">
                        <w:rPr>
                          <w:rStyle w:val="Add"/>
                        </w:rPr>
                        <w:t>votin</w:t>
                      </w:r>
                      <w:r>
                        <w:rPr>
                          <w:rStyle w:val="Add"/>
                        </w:rPr>
                        <w:t>g members to the trustee board.</w:t>
                      </w:r>
                    </w:p>
                    <w:p w14:paraId="34E9B467" w14:textId="77777777" w:rsidR="00655D49" w:rsidRPr="00CB0178" w:rsidRDefault="00655D49" w:rsidP="00727482">
                      <w:pPr>
                        <w:pStyle w:val="ParagraphIndent"/>
                        <w:rPr>
                          <w:rStyle w:val="Add"/>
                        </w:rPr>
                      </w:pPr>
                      <w:r>
                        <w:rPr>
                          <w:rStyle w:val="Add"/>
                        </w:rPr>
                        <w:t>(d) </w:t>
                      </w:r>
                      <w:r w:rsidRPr="00CB0178">
                        <w:rPr>
                          <w:rStyle w:val="Add"/>
                        </w:rPr>
                        <w:t>Other</w:t>
                      </w:r>
                      <w:r>
                        <w:rPr>
                          <w:rStyle w:val="Add"/>
                        </w:rPr>
                        <w:t xml:space="preserve"> than reimbursement for </w:t>
                      </w:r>
                      <w:r w:rsidRPr="00CB0178">
                        <w:rPr>
                          <w:rStyle w:val="Add"/>
                        </w:rPr>
                        <w:t>expenses allowed by law, voting or nonvoting members of the trustee board shall serve without compensation.</w:t>
                      </w:r>
                    </w:p>
                    <w:p w14:paraId="04BA97AE" w14:textId="77777777" w:rsidR="00655D49" w:rsidRDefault="00655D49" w:rsidP="00727482">
                      <w:pPr>
                        <w:pStyle w:val="ParagraphIndent"/>
                        <w:rPr>
                          <w:rStyle w:val="Add"/>
                        </w:rPr>
                      </w:pPr>
                      <w:r>
                        <w:rPr>
                          <w:rStyle w:val="Add"/>
                        </w:rPr>
                        <w:t>(2) </w:t>
                      </w:r>
                      <w:r>
                        <w:rPr>
                          <w:rStyle w:val="Add"/>
                          <w:i/>
                        </w:rPr>
                        <w:t>P</w:t>
                      </w:r>
                      <w:r w:rsidRPr="00DD2097">
                        <w:rPr>
                          <w:rStyle w:val="Add"/>
                          <w:i/>
                        </w:rPr>
                        <w:t>owers</w:t>
                      </w:r>
                      <w:r w:rsidRPr="00CB0178">
                        <w:rPr>
                          <w:rStyle w:val="Add"/>
                        </w:rPr>
                        <w:t>.</w:t>
                      </w:r>
                      <w:r>
                        <w:rPr>
                          <w:rStyle w:val="Add"/>
                        </w:rPr>
                        <w:t>—The trustee board:</w:t>
                      </w:r>
                    </w:p>
                    <w:p w14:paraId="0559B3E6" w14:textId="77777777" w:rsidR="00655D49" w:rsidRDefault="00655D49" w:rsidP="00727482">
                      <w:pPr>
                        <w:pStyle w:val="ParagraphIndent"/>
                        <w:rPr>
                          <w:rStyle w:val="Add"/>
                        </w:rPr>
                      </w:pPr>
                      <w:r>
                        <w:rPr>
                          <w:rStyle w:val="Add"/>
                        </w:rPr>
                        <w:t>(a) May</w:t>
                      </w:r>
                      <w:r w:rsidRPr="00CB0178">
                        <w:rPr>
                          <w:rStyle w:val="Add"/>
                        </w:rPr>
                        <w:t xml:space="preserve"> solicit funds and receive, accept and exercise control over funds, property, gifts, legacies</w:t>
                      </w:r>
                      <w:r>
                        <w:rPr>
                          <w:rStyle w:val="Add"/>
                        </w:rPr>
                        <w:t>,</w:t>
                      </w:r>
                      <w:r w:rsidRPr="00CB0178">
                        <w:rPr>
                          <w:rStyle w:val="Add"/>
                        </w:rPr>
                        <w:t xml:space="preserve"> or devises granted to t</w:t>
                      </w:r>
                      <w:r>
                        <w:rPr>
                          <w:rStyle w:val="Add"/>
                        </w:rPr>
                        <w:t>he Jacksonville Public Library.</w:t>
                      </w:r>
                    </w:p>
                    <w:p w14:paraId="5D572F2F" w14:textId="77777777" w:rsidR="00655D49" w:rsidRDefault="00655D49" w:rsidP="00727482">
                      <w:pPr>
                        <w:pStyle w:val="ParagraphIndent"/>
                        <w:rPr>
                          <w:rStyle w:val="Add"/>
                        </w:rPr>
                      </w:pPr>
                      <w:r>
                        <w:rPr>
                          <w:rStyle w:val="Add"/>
                        </w:rPr>
                        <w:t>(b) S</w:t>
                      </w:r>
                      <w:r w:rsidRPr="00CB0178">
                        <w:rPr>
                          <w:rStyle w:val="Add"/>
                        </w:rPr>
                        <w:t xml:space="preserve">hall employ and </w:t>
                      </w:r>
                      <w:r>
                        <w:rPr>
                          <w:rStyle w:val="Add"/>
                        </w:rPr>
                        <w:t xml:space="preserve">may </w:t>
                      </w:r>
                      <w:r w:rsidRPr="00CB0178">
                        <w:rPr>
                          <w:rStyle w:val="Add"/>
                        </w:rPr>
                        <w:t xml:space="preserve">discharge a library director and such other persons as necessary to conduct a free library service. The person employed as library director </w:t>
                      </w:r>
                      <w:r>
                        <w:rPr>
                          <w:rStyle w:val="Add"/>
                        </w:rPr>
                        <w:t>must</w:t>
                      </w:r>
                      <w:r w:rsidRPr="00CB0178">
                        <w:rPr>
                          <w:rStyle w:val="Add"/>
                        </w:rPr>
                        <w:t xml:space="preserve"> have a master’s degree in library science and at least </w:t>
                      </w:r>
                      <w:r>
                        <w:rPr>
                          <w:rStyle w:val="Add"/>
                        </w:rPr>
                        <w:t>5</w:t>
                      </w:r>
                      <w:r w:rsidRPr="00CB0178">
                        <w:rPr>
                          <w:rStyle w:val="Add"/>
                        </w:rPr>
                        <w:t xml:space="preserve"> years’ experi</w:t>
                      </w:r>
                      <w:r>
                        <w:rPr>
                          <w:rStyle w:val="Add"/>
                        </w:rPr>
                        <w:t>ence in library administration.</w:t>
                      </w:r>
                    </w:p>
                    <w:p w14:paraId="74B9F37D" w14:textId="77777777" w:rsidR="00655D49" w:rsidRDefault="00655D49" w:rsidP="00727482">
                      <w:pPr>
                        <w:pStyle w:val="ParagraphIndent"/>
                        <w:rPr>
                          <w:rStyle w:val="Add"/>
                        </w:rPr>
                      </w:pPr>
                      <w:r>
                        <w:rPr>
                          <w:rStyle w:val="Add"/>
                        </w:rPr>
                        <w:t xml:space="preserve">(c) Shall </w:t>
                      </w:r>
                      <w:r w:rsidRPr="00CB0178">
                        <w:rPr>
                          <w:rStyle w:val="Add"/>
                        </w:rPr>
                        <w:t xml:space="preserve">comply with the budget and audit requirements of applicable law, and </w:t>
                      </w:r>
                      <w:r>
                        <w:rPr>
                          <w:rStyle w:val="Add"/>
                        </w:rPr>
                        <w:t xml:space="preserve">fully </w:t>
                      </w:r>
                      <w:r w:rsidRPr="00CB0178">
                        <w:rPr>
                          <w:rStyle w:val="Add"/>
                        </w:rPr>
                        <w:t>perform all duties prescribe</w:t>
                      </w:r>
                      <w:r>
                        <w:rPr>
                          <w:rStyle w:val="Add"/>
                        </w:rPr>
                        <w:t>d by any trust instruments that</w:t>
                      </w:r>
                      <w:r w:rsidRPr="00CB0178">
                        <w:rPr>
                          <w:rStyle w:val="Add"/>
                        </w:rPr>
                        <w:t xml:space="preserve"> convey property to the trustee board, but </w:t>
                      </w:r>
                      <w:r w:rsidRPr="00CB0178">
                        <w:rPr>
                          <w:rStyle w:val="Add"/>
                        </w:rPr>
                        <w:lastRenderedPageBreak/>
                        <w:t>only to the extent that such trust instruments are not inco</w:t>
                      </w:r>
                      <w:r>
                        <w:rPr>
                          <w:rStyle w:val="Add"/>
                        </w:rPr>
                        <w:t>nsistent with this act.</w:t>
                      </w:r>
                    </w:p>
                    <w:p w14:paraId="1CBF0550" w14:textId="77777777" w:rsidR="00655D49" w:rsidRDefault="00655D49" w:rsidP="00727482">
                      <w:pPr>
                        <w:pStyle w:val="ParagraphIndent"/>
                        <w:rPr>
                          <w:rStyle w:val="Add"/>
                        </w:rPr>
                      </w:pPr>
                      <w:r>
                        <w:rPr>
                          <w:rStyle w:val="Add"/>
                        </w:rPr>
                        <w:t>(d) S</w:t>
                      </w:r>
                      <w:r w:rsidRPr="00CB0178">
                        <w:rPr>
                          <w:rStyle w:val="Add"/>
                        </w:rPr>
                        <w:t>hall be bound by all covenants securing any revenue bonds or notes</w:t>
                      </w:r>
                      <w:r>
                        <w:rPr>
                          <w:rStyle w:val="Add"/>
                        </w:rPr>
                        <w:t xml:space="preserve"> issued by the governing board.</w:t>
                      </w:r>
                    </w:p>
                    <w:p w14:paraId="673B8E20" w14:textId="77777777" w:rsidR="00655D49" w:rsidRDefault="00655D49" w:rsidP="00727482">
                      <w:pPr>
                        <w:pStyle w:val="ParagraphIndent"/>
                        <w:rPr>
                          <w:rStyle w:val="Add"/>
                        </w:rPr>
                      </w:pPr>
                      <w:r>
                        <w:rPr>
                          <w:rStyle w:val="Add"/>
                        </w:rPr>
                        <w:t>(e) S</w:t>
                      </w:r>
                      <w:r w:rsidRPr="00CB0178">
                        <w:rPr>
                          <w:rStyle w:val="Add"/>
                        </w:rPr>
                        <w:t>hall have the power</w:t>
                      </w:r>
                      <w:r>
                        <w:rPr>
                          <w:rStyle w:val="Add"/>
                        </w:rPr>
                        <w:t xml:space="preserve"> to:</w:t>
                      </w:r>
                    </w:p>
                    <w:p w14:paraId="72C84713" w14:textId="77777777" w:rsidR="00655D49" w:rsidRDefault="00655D49" w:rsidP="00727482">
                      <w:pPr>
                        <w:pStyle w:val="ParagraphIndent"/>
                        <w:rPr>
                          <w:rStyle w:val="Add"/>
                        </w:rPr>
                      </w:pPr>
                      <w:r>
                        <w:rPr>
                          <w:rStyle w:val="Add"/>
                        </w:rPr>
                        <w:t>1. M</w:t>
                      </w:r>
                      <w:r w:rsidRPr="00CB0178">
                        <w:rPr>
                          <w:rStyle w:val="Add"/>
                        </w:rPr>
                        <w:t>anage, administer, operate, supervise, oversee, and maintain all library facilities and services, programs, and functions for the ben</w:t>
                      </w:r>
                      <w:r>
                        <w:rPr>
                          <w:rStyle w:val="Add"/>
                        </w:rPr>
                        <w:t>efit of district residents.</w:t>
                      </w:r>
                    </w:p>
                    <w:p w14:paraId="085BA1DC" w14:textId="77777777" w:rsidR="00655D49" w:rsidRDefault="00655D49" w:rsidP="00727482">
                      <w:pPr>
                        <w:pStyle w:val="ParagraphIndent"/>
                        <w:rPr>
                          <w:rStyle w:val="Add"/>
                        </w:rPr>
                      </w:pPr>
                      <w:r>
                        <w:rPr>
                          <w:rStyle w:val="Add"/>
                        </w:rPr>
                        <w:t>2. P</w:t>
                      </w:r>
                      <w:r w:rsidRPr="00CB0178">
                        <w:rPr>
                          <w:rStyle w:val="Add"/>
                        </w:rPr>
                        <w:t>urchase, lease, or otherwise acquire real and personal property, and generally to take all other actions regarding such property as may be necessary in the prudent management, operation, and maintenance of district l</w:t>
                      </w:r>
                      <w:r>
                        <w:rPr>
                          <w:rStyle w:val="Add"/>
                        </w:rPr>
                        <w:t>ibrary services and facilities.</w:t>
                      </w:r>
                    </w:p>
                    <w:p w14:paraId="3E5D3570" w14:textId="77777777" w:rsidR="00655D49" w:rsidRDefault="00655D49" w:rsidP="00727482">
                      <w:pPr>
                        <w:pStyle w:val="ParagraphIndent"/>
                        <w:rPr>
                          <w:rStyle w:val="Add"/>
                        </w:rPr>
                      </w:pPr>
                      <w:r>
                        <w:rPr>
                          <w:rStyle w:val="Add"/>
                        </w:rPr>
                        <w:t>3. L</w:t>
                      </w:r>
                      <w:r w:rsidRPr="00CB0178">
                        <w:rPr>
                          <w:rStyle w:val="Add"/>
                        </w:rPr>
                        <w:t>ease, grant, sell, or otherwise convey real property upon a</w:t>
                      </w:r>
                      <w:r>
                        <w:rPr>
                          <w:rStyle w:val="Add"/>
                        </w:rPr>
                        <w:t>pproval of the governing board.</w:t>
                      </w:r>
                    </w:p>
                    <w:p w14:paraId="18D7CC3A" w14:textId="77777777" w:rsidR="00655D49" w:rsidRDefault="00655D49" w:rsidP="00727482">
                      <w:pPr>
                        <w:pStyle w:val="ParagraphIndent"/>
                        <w:rPr>
                          <w:rStyle w:val="Add"/>
                        </w:rPr>
                      </w:pPr>
                      <w:r>
                        <w:rPr>
                          <w:rStyle w:val="Add"/>
                        </w:rPr>
                        <w:t>4. D</w:t>
                      </w:r>
                      <w:r w:rsidRPr="00CB0178">
                        <w:rPr>
                          <w:rStyle w:val="Add"/>
                        </w:rPr>
                        <w:t>ispose of personal property as necessary in the prudent management, operation, and maintenance of l</w:t>
                      </w:r>
                      <w:r>
                        <w:rPr>
                          <w:rStyle w:val="Add"/>
                        </w:rPr>
                        <w:t>ibrary services and facilities.</w:t>
                      </w:r>
                    </w:p>
                    <w:p w14:paraId="29C28BF0" w14:textId="77777777" w:rsidR="00655D49" w:rsidRDefault="00655D49" w:rsidP="00727482">
                      <w:pPr>
                        <w:pStyle w:val="ParagraphIndent"/>
                        <w:rPr>
                          <w:rStyle w:val="Add"/>
                        </w:rPr>
                      </w:pPr>
                      <w:r>
                        <w:rPr>
                          <w:rStyle w:val="Add"/>
                        </w:rPr>
                        <w:t>5. E</w:t>
                      </w:r>
                      <w:r w:rsidRPr="00CB0178">
                        <w:rPr>
                          <w:rStyle w:val="Add"/>
                        </w:rPr>
                        <w:t>mploy personnel and take all other actions consistent with generally</w:t>
                      </w:r>
                      <w:r>
                        <w:rPr>
                          <w:rStyle w:val="Add"/>
                        </w:rPr>
                        <w:t xml:space="preserve"> accepted employment practices.</w:t>
                      </w:r>
                    </w:p>
                    <w:p w14:paraId="277F38E0" w14:textId="77777777" w:rsidR="00655D49" w:rsidRDefault="00655D49" w:rsidP="00727482">
                      <w:pPr>
                        <w:pStyle w:val="ParagraphIndent"/>
                        <w:rPr>
                          <w:rStyle w:val="Add"/>
                        </w:rPr>
                      </w:pPr>
                      <w:r>
                        <w:rPr>
                          <w:rStyle w:val="Add"/>
                        </w:rPr>
                        <w:t>6. R</w:t>
                      </w:r>
                      <w:r w:rsidRPr="00CB0178">
                        <w:rPr>
                          <w:rStyle w:val="Add"/>
                        </w:rPr>
                        <w:t>etain attorneys, accountants, architects, engineers, and other</w:t>
                      </w:r>
                      <w:r>
                        <w:rPr>
                          <w:rStyle w:val="Add"/>
                        </w:rPr>
                        <w:t xml:space="preserve"> consultants and professionals.</w:t>
                      </w:r>
                    </w:p>
                    <w:p w14:paraId="56B5B62D" w14:textId="77777777" w:rsidR="00655D49" w:rsidRDefault="00655D49" w:rsidP="00727482">
                      <w:pPr>
                        <w:pStyle w:val="ParagraphIndent"/>
                        <w:rPr>
                          <w:rStyle w:val="Add"/>
                        </w:rPr>
                      </w:pPr>
                      <w:r>
                        <w:rPr>
                          <w:rStyle w:val="Add"/>
                        </w:rPr>
                        <w:t>7. A</w:t>
                      </w:r>
                      <w:r w:rsidRPr="00CB0178">
                        <w:rPr>
                          <w:rStyle w:val="Add"/>
                        </w:rPr>
                        <w:t>ccept gifts of money or property for the beneficial use of district residents and to act as trustee with full l</w:t>
                      </w:r>
                      <w:r>
                        <w:rPr>
                          <w:rStyle w:val="Add"/>
                        </w:rPr>
                        <w:t xml:space="preserve">egal capacity to administer </w:t>
                      </w:r>
                      <w:r w:rsidRPr="00CB0178">
                        <w:rPr>
                          <w:rStyle w:val="Add"/>
                        </w:rPr>
                        <w:t>property conveyed to the district in trust b</w:t>
                      </w:r>
                      <w:r>
                        <w:rPr>
                          <w:rStyle w:val="Add"/>
                        </w:rPr>
                        <w:t>y any private or public party.</w:t>
                      </w:r>
                    </w:p>
                    <w:p w14:paraId="141ABD28" w14:textId="77777777" w:rsidR="00655D49" w:rsidRDefault="00655D49" w:rsidP="00727482">
                      <w:pPr>
                        <w:pStyle w:val="ParagraphIndent"/>
                        <w:rPr>
                          <w:rStyle w:val="Add"/>
                        </w:rPr>
                      </w:pPr>
                      <w:r>
                        <w:rPr>
                          <w:rStyle w:val="Add"/>
                        </w:rPr>
                        <w:t>8. C</w:t>
                      </w:r>
                      <w:r w:rsidRPr="00CB0178">
                        <w:rPr>
                          <w:rStyle w:val="Add"/>
                        </w:rPr>
                        <w:t>ontract with any other public body for the</w:t>
                      </w:r>
                      <w:r>
                        <w:rPr>
                          <w:rStyle w:val="Add"/>
                        </w:rPr>
                        <w:t xml:space="preserve"> provision of library services.</w:t>
                      </w:r>
                    </w:p>
                    <w:p w14:paraId="60D77515" w14:textId="77777777" w:rsidR="00655D49" w:rsidRDefault="00655D49" w:rsidP="00727482">
                      <w:pPr>
                        <w:pStyle w:val="ParagraphIndent"/>
                        <w:rPr>
                          <w:rStyle w:val="Add"/>
                        </w:rPr>
                      </w:pPr>
                      <w:r>
                        <w:rPr>
                          <w:rStyle w:val="Add"/>
                        </w:rPr>
                        <w:t>9. A</w:t>
                      </w:r>
                      <w:r w:rsidRPr="00CB0178">
                        <w:rPr>
                          <w:rStyle w:val="Add"/>
                        </w:rPr>
                        <w:t xml:space="preserve">pply for and accept any grant of money or property from </w:t>
                      </w:r>
                      <w:r w:rsidRPr="00CB0178">
                        <w:rPr>
                          <w:rStyle w:val="Add"/>
                        </w:rPr>
                        <w:lastRenderedPageBreak/>
                        <w:t>any governmental body</w:t>
                      </w:r>
                      <w:r>
                        <w:rPr>
                          <w:rStyle w:val="Add"/>
                        </w:rPr>
                        <w:t xml:space="preserve"> or private organization and </w:t>
                      </w:r>
                      <w:r w:rsidRPr="00CB0178">
                        <w:rPr>
                          <w:rStyle w:val="Add"/>
                        </w:rPr>
                        <w:t>enter int</w:t>
                      </w:r>
                      <w:r>
                        <w:rPr>
                          <w:rStyle w:val="Add"/>
                        </w:rPr>
                        <w:t>o contracts incidental thereto.</w:t>
                      </w:r>
                    </w:p>
                    <w:p w14:paraId="44B38065" w14:textId="77777777" w:rsidR="00655D49" w:rsidRDefault="00655D49" w:rsidP="00727482">
                      <w:pPr>
                        <w:pStyle w:val="ParagraphIndent"/>
                        <w:rPr>
                          <w:rStyle w:val="Add"/>
                        </w:rPr>
                      </w:pPr>
                      <w:r>
                        <w:rPr>
                          <w:rStyle w:val="Add"/>
                        </w:rPr>
                        <w:t>10. S</w:t>
                      </w:r>
                      <w:r w:rsidRPr="00CB0178">
                        <w:rPr>
                          <w:rStyle w:val="Add"/>
                        </w:rPr>
                        <w:t>erve as agent for</w:t>
                      </w:r>
                      <w:r>
                        <w:rPr>
                          <w:rStyle w:val="Add"/>
                        </w:rPr>
                        <w:t>,</w:t>
                      </w:r>
                      <w:r w:rsidRPr="00CB0178">
                        <w:rPr>
                          <w:rStyle w:val="Add"/>
                        </w:rPr>
                        <w:t xml:space="preserve"> and to enter into contracts on behalf of</w:t>
                      </w:r>
                      <w:r>
                        <w:rPr>
                          <w:rStyle w:val="Add"/>
                        </w:rPr>
                        <w:t>,</w:t>
                      </w:r>
                      <w:r w:rsidRPr="00CB0178">
                        <w:rPr>
                          <w:rStyle w:val="Add"/>
                        </w:rPr>
                        <w:t xml:space="preserve"> the governing board, but only to the extent expressly a</w:t>
                      </w:r>
                      <w:r>
                        <w:rPr>
                          <w:rStyle w:val="Add"/>
                        </w:rPr>
                        <w:t>pproved by the governing board.</w:t>
                      </w:r>
                    </w:p>
                    <w:p w14:paraId="35516D65" w14:textId="77777777" w:rsidR="00655D49" w:rsidRDefault="00655D49" w:rsidP="00727482">
                      <w:pPr>
                        <w:pStyle w:val="ParagraphIndent"/>
                        <w:rPr>
                          <w:rStyle w:val="Add"/>
                        </w:rPr>
                      </w:pPr>
                      <w:r>
                        <w:rPr>
                          <w:rStyle w:val="Add"/>
                        </w:rPr>
                        <w:t>11. A</w:t>
                      </w:r>
                      <w:r w:rsidRPr="00CB0178">
                        <w:rPr>
                          <w:rStyle w:val="Add"/>
                        </w:rPr>
                        <w:t>dopt and implement rules, policies, and procedures for the management, operation, and maintenance of library services and facilities in the district, and to set fees, fines, and other charges in connection wi</w:t>
                      </w:r>
                      <w:r>
                        <w:rPr>
                          <w:rStyle w:val="Add"/>
                        </w:rPr>
                        <w:t>th such operation and services.</w:t>
                      </w:r>
                    </w:p>
                    <w:p w14:paraId="0FDE9935" w14:textId="77777777" w:rsidR="00655D49" w:rsidRDefault="00655D49" w:rsidP="00727482">
                      <w:pPr>
                        <w:pStyle w:val="ParagraphIndent"/>
                        <w:rPr>
                          <w:rStyle w:val="Add"/>
                        </w:rPr>
                      </w:pPr>
                      <w:r>
                        <w:rPr>
                          <w:rStyle w:val="Add"/>
                        </w:rPr>
                        <w:t>12. C</w:t>
                      </w:r>
                      <w:r w:rsidRPr="00CB0178">
                        <w:rPr>
                          <w:rStyle w:val="Add"/>
                        </w:rPr>
                        <w:t>o</w:t>
                      </w:r>
                      <w:r>
                        <w:rPr>
                          <w:rStyle w:val="Add"/>
                        </w:rPr>
                        <w:t xml:space="preserve">ntract, receive and expend money, </w:t>
                      </w:r>
                      <w:r w:rsidRPr="00CB0178">
                        <w:rPr>
                          <w:rStyle w:val="Add"/>
                        </w:rPr>
                        <w:t>su</w:t>
                      </w:r>
                      <w:r>
                        <w:rPr>
                          <w:rStyle w:val="Add"/>
                        </w:rPr>
                        <w:t xml:space="preserve">e and be sued, and generally </w:t>
                      </w:r>
                      <w:r w:rsidRPr="00CB0178">
                        <w:rPr>
                          <w:rStyle w:val="Add"/>
                        </w:rPr>
                        <w:t>perform all other acts necessary or incidental to the express powers and duties granted o</w:t>
                      </w:r>
                      <w:r>
                        <w:rPr>
                          <w:rStyle w:val="Add"/>
                        </w:rPr>
                        <w:t>r imposed by this act or by an instrument of trust.</w:t>
                      </w:r>
                    </w:p>
                    <w:p w14:paraId="69A82DBD" w14:textId="77777777" w:rsidR="00655D49" w:rsidRDefault="00655D49" w:rsidP="00727482">
                      <w:pPr>
                        <w:pStyle w:val="ParagraphIndent"/>
                        <w:rPr>
                          <w:rStyle w:val="Add"/>
                        </w:rPr>
                      </w:pPr>
                      <w:r>
                        <w:rPr>
                          <w:rStyle w:val="Add"/>
                        </w:rPr>
                        <w:t>(3) </w:t>
                      </w:r>
                      <w:r w:rsidRPr="00DD2097">
                        <w:rPr>
                          <w:rStyle w:val="Add"/>
                          <w:i/>
                        </w:rPr>
                        <w:t>Dissolution</w:t>
                      </w:r>
                      <w:r>
                        <w:rPr>
                          <w:rStyle w:val="Add"/>
                        </w:rPr>
                        <w:t>.—</w:t>
                      </w:r>
                      <w:r w:rsidRPr="00CB0178">
                        <w:rPr>
                          <w:rStyle w:val="Add"/>
                        </w:rPr>
                        <w:t>If the powers of the trustee board are rescinded or dissolved, all rights, title, and inter</w:t>
                      </w:r>
                      <w:r>
                        <w:rPr>
                          <w:rStyle w:val="Add"/>
                        </w:rPr>
                        <w:t xml:space="preserve">est of the trustee board in </w:t>
                      </w:r>
                      <w:r w:rsidRPr="00CB0178">
                        <w:rPr>
                          <w:rStyle w:val="Add"/>
                        </w:rPr>
                        <w:t>property then o</w:t>
                      </w:r>
                      <w:r>
                        <w:rPr>
                          <w:rStyle w:val="Add"/>
                        </w:rPr>
                        <w:t xml:space="preserve">wned by the trustee board </w:t>
                      </w:r>
                      <w:r w:rsidRPr="00CB0178">
                        <w:rPr>
                          <w:rStyle w:val="Add"/>
                        </w:rPr>
                        <w:t>revert</w:t>
                      </w:r>
                      <w:r>
                        <w:rPr>
                          <w:rStyle w:val="Add"/>
                        </w:rPr>
                        <w:t>s</w:t>
                      </w:r>
                      <w:r w:rsidRPr="00CB0178">
                        <w:rPr>
                          <w:rStyle w:val="Add"/>
                        </w:rPr>
                        <w:t xml:space="preserve"> automatically to the governing board or its successor to be held in trust for the benefit of district </w:t>
                      </w:r>
                      <w:r>
                        <w:rPr>
                          <w:rStyle w:val="Add"/>
                        </w:rPr>
                        <w:t>residents for library purposes.</w:t>
                      </w:r>
                    </w:p>
                    <w:p w14:paraId="73EFA14B" w14:textId="77777777" w:rsidR="00655D49" w:rsidRDefault="00655D49" w:rsidP="00727482">
                      <w:pPr>
                        <w:pStyle w:val="ParagraphIndent"/>
                      </w:pPr>
                      <w:r>
                        <w:rPr>
                          <w:rStyle w:val="Add"/>
                        </w:rPr>
                        <w:t>(4) </w:t>
                      </w:r>
                      <w:r w:rsidRPr="00DD2097">
                        <w:rPr>
                          <w:rStyle w:val="Add"/>
                          <w:i/>
                        </w:rPr>
                        <w:t>Annual Report</w:t>
                      </w:r>
                      <w:r>
                        <w:rPr>
                          <w:rStyle w:val="Add"/>
                        </w:rPr>
                        <w:t>.—</w:t>
                      </w:r>
                      <w:r w:rsidRPr="00CB0178">
                        <w:rPr>
                          <w:rStyle w:val="Add"/>
                        </w:rPr>
                        <w:t xml:space="preserve">On or before July 1 of each year, the trustee board shall submit a written annual report to the district’s governing board as to the state of the library system and shall submit a recommendation for a proposed millage rate within the 1 mill cap </w:t>
                      </w:r>
                      <w:r>
                        <w:rPr>
                          <w:rStyle w:val="Add"/>
                        </w:rPr>
                        <w:t>which</w:t>
                      </w:r>
                      <w:r w:rsidRPr="00CB0178">
                        <w:rPr>
                          <w:rStyle w:val="Add"/>
                        </w:rPr>
                        <w:t xml:space="preserve"> is required to provide for library stability and library services that meet the community’s needs.</w:t>
                      </w:r>
                    </w:p>
                  </w:sdtContent>
                </w:sdt>
                <w:sdt>
                  <w:sdtPr>
                    <w:alias w:val="BillSection"/>
                    <w:tag w:val="BillSection"/>
                    <w:id w:val="539640206"/>
                  </w:sdtPr>
                  <w:sdtEndPr>
                    <w:rPr>
                      <w:rStyle w:val="Add"/>
                      <w:u w:val="single"/>
                    </w:rPr>
                  </w:sdtEndPr>
                  <w:sdtContent>
                    <w:p w14:paraId="4B0BC131" w14:textId="77777777" w:rsidR="00655D49" w:rsidRDefault="00655D49" w:rsidP="00727482">
                      <w:pPr>
                        <w:pStyle w:val="ParagraphIndent"/>
                        <w:rPr>
                          <w:rStyle w:val="Add"/>
                        </w:rPr>
                      </w:pPr>
                      <w:r>
                        <w:t>Section 6.</w:t>
                      </w:r>
                      <w:r>
                        <w:t> </w:t>
                      </w:r>
                      <w:r>
                        <w:rPr>
                          <w:rStyle w:val="Add"/>
                        </w:rPr>
                        <w:t xml:space="preserve">Use of </w:t>
                      </w:r>
                      <w:r w:rsidRPr="00750EAB">
                        <w:rPr>
                          <w:rStyle w:val="Add"/>
                        </w:rPr>
                        <w:t>revenues.—</w:t>
                      </w:r>
                    </w:p>
                    <w:p w14:paraId="1CFF53E3" w14:textId="77777777" w:rsidR="00655D49" w:rsidRDefault="00655D49" w:rsidP="00727482">
                      <w:pPr>
                        <w:pStyle w:val="ParagraphIndent"/>
                        <w:rPr>
                          <w:rStyle w:val="Add"/>
                        </w:rPr>
                      </w:pPr>
                      <w:r>
                        <w:rPr>
                          <w:rStyle w:val="Add"/>
                        </w:rPr>
                        <w:t>(1) </w:t>
                      </w:r>
                      <w:r w:rsidRPr="00750EAB">
                        <w:rPr>
                          <w:rStyle w:val="Add"/>
                        </w:rPr>
                        <w:t>Ad valorem tax revenue of the district may be used only for</w:t>
                      </w:r>
                      <w:r>
                        <w:rPr>
                          <w:rStyle w:val="Add"/>
                        </w:rPr>
                        <w:t>:</w:t>
                      </w:r>
                    </w:p>
                    <w:p w14:paraId="0A41F233" w14:textId="77777777" w:rsidR="00655D49" w:rsidRDefault="00655D49" w:rsidP="00727482">
                      <w:pPr>
                        <w:pStyle w:val="ParagraphIndent"/>
                        <w:rPr>
                          <w:rStyle w:val="Add"/>
                        </w:rPr>
                      </w:pPr>
                      <w:r>
                        <w:rPr>
                          <w:rStyle w:val="Add"/>
                        </w:rPr>
                        <w:t>(a) P</w:t>
                      </w:r>
                      <w:r w:rsidRPr="00750EAB">
                        <w:rPr>
                          <w:rStyle w:val="Add"/>
                        </w:rPr>
                        <w:t>rovidi</w:t>
                      </w:r>
                      <w:r>
                        <w:rPr>
                          <w:rStyle w:val="Add"/>
                        </w:rPr>
                        <w:t>ng district library services;</w:t>
                      </w:r>
                    </w:p>
                    <w:p w14:paraId="1EF553FD" w14:textId="77777777" w:rsidR="00655D49" w:rsidRDefault="00655D49" w:rsidP="00727482">
                      <w:pPr>
                        <w:pStyle w:val="ParagraphIndent"/>
                        <w:rPr>
                          <w:rStyle w:val="Add"/>
                        </w:rPr>
                      </w:pPr>
                      <w:r w:rsidRPr="00750EAB">
                        <w:rPr>
                          <w:rStyle w:val="Add"/>
                        </w:rPr>
                        <w:lastRenderedPageBreak/>
                        <w:t>(</w:t>
                      </w:r>
                      <w:r>
                        <w:rPr>
                          <w:rStyle w:val="Add"/>
                        </w:rPr>
                        <w:t>b) Operating</w:t>
                      </w:r>
                      <w:r w:rsidRPr="00750EAB">
                        <w:rPr>
                          <w:rStyle w:val="Add"/>
                        </w:rPr>
                        <w:t>,</w:t>
                      </w:r>
                      <w:r>
                        <w:rPr>
                          <w:rStyle w:val="Add"/>
                        </w:rPr>
                        <w:t xml:space="preserve"> maintaining</w:t>
                      </w:r>
                      <w:r w:rsidRPr="00750EAB">
                        <w:rPr>
                          <w:rStyle w:val="Add"/>
                        </w:rPr>
                        <w:t xml:space="preserve">, </w:t>
                      </w:r>
                      <w:r>
                        <w:rPr>
                          <w:rStyle w:val="Add"/>
                        </w:rPr>
                        <w:t>acquiring</w:t>
                      </w:r>
                      <w:r w:rsidRPr="00750EAB">
                        <w:rPr>
                          <w:rStyle w:val="Add"/>
                        </w:rPr>
                        <w:t xml:space="preserve">, </w:t>
                      </w:r>
                      <w:r>
                        <w:rPr>
                          <w:rStyle w:val="Add"/>
                        </w:rPr>
                        <w:t>constructing</w:t>
                      </w:r>
                      <w:r w:rsidRPr="00750EAB">
                        <w:rPr>
                          <w:rStyle w:val="Add"/>
                        </w:rPr>
                        <w:t xml:space="preserve">, and </w:t>
                      </w:r>
                      <w:r>
                        <w:rPr>
                          <w:rStyle w:val="Add"/>
                        </w:rPr>
                        <w:t>improving the</w:t>
                      </w:r>
                      <w:r w:rsidRPr="00750EAB">
                        <w:rPr>
                          <w:rStyle w:val="Add"/>
                        </w:rPr>
                        <w:t xml:space="preserve"> library and library-rel</w:t>
                      </w:r>
                      <w:r>
                        <w:rPr>
                          <w:rStyle w:val="Add"/>
                        </w:rPr>
                        <w:t>ated facilities in the district; or</w:t>
                      </w:r>
                    </w:p>
                    <w:p w14:paraId="44A3D2FF" w14:textId="77777777" w:rsidR="00655D49" w:rsidRDefault="00655D49" w:rsidP="00727482">
                      <w:pPr>
                        <w:pStyle w:val="ParagraphIndent"/>
                        <w:rPr>
                          <w:rStyle w:val="Add"/>
                        </w:rPr>
                      </w:pPr>
                      <w:r w:rsidRPr="00750EAB">
                        <w:rPr>
                          <w:rStyle w:val="Add"/>
                        </w:rPr>
                        <w:t>(</w:t>
                      </w:r>
                      <w:r>
                        <w:rPr>
                          <w:rStyle w:val="Add"/>
                        </w:rPr>
                        <w:t>c) S</w:t>
                      </w:r>
                      <w:r w:rsidRPr="00750EAB">
                        <w:rPr>
                          <w:rStyle w:val="Add"/>
                        </w:rPr>
                        <w:t xml:space="preserve">ervicing debt incurred in financing or refinancing library </w:t>
                      </w:r>
                      <w:r>
                        <w:rPr>
                          <w:rStyle w:val="Add"/>
                        </w:rPr>
                        <w:t>and library-related facilities.</w:t>
                      </w:r>
                    </w:p>
                    <w:p w14:paraId="5BE2626B" w14:textId="77777777" w:rsidR="00655D49" w:rsidRDefault="00655D49" w:rsidP="00727482">
                      <w:pPr>
                        <w:pStyle w:val="ParagraphIndent"/>
                      </w:pPr>
                      <w:r>
                        <w:rPr>
                          <w:rStyle w:val="Add"/>
                        </w:rPr>
                        <w:t>(2) </w:t>
                      </w:r>
                      <w:r w:rsidRPr="00750EAB">
                        <w:rPr>
                          <w:rStyle w:val="Add"/>
                        </w:rPr>
                        <w:t>Notwithstanding any other provision</w:t>
                      </w:r>
                      <w:r>
                        <w:rPr>
                          <w:rStyle w:val="Add"/>
                        </w:rPr>
                        <w:t xml:space="preserve"> of this act, the county or municipality</w:t>
                      </w:r>
                      <w:r w:rsidRPr="00750EAB">
                        <w:rPr>
                          <w:rStyle w:val="Add"/>
                        </w:rPr>
                        <w:t xml:space="preserve"> may appropriate, and the </w:t>
                      </w:r>
                      <w:r>
                        <w:rPr>
                          <w:rStyle w:val="Add"/>
                        </w:rPr>
                        <w:t>Jacksonville Board of Library Trustees</w:t>
                      </w:r>
                      <w:r w:rsidRPr="00750EAB">
                        <w:rPr>
                          <w:rStyle w:val="Add"/>
                        </w:rPr>
                        <w:t xml:space="preserve"> may accept and expend, funds for library facilities, services</w:t>
                      </w:r>
                      <w:r>
                        <w:rPr>
                          <w:rStyle w:val="Add"/>
                        </w:rPr>
                        <w:t>, programs, and operations that</w:t>
                      </w:r>
                      <w:r w:rsidRPr="00750EAB">
                        <w:rPr>
                          <w:rStyle w:val="Add"/>
                        </w:rPr>
                        <w:t xml:space="preserve"> are supplemental to ad valorem tax revenues otherwise collected pu</w:t>
                      </w:r>
                      <w:r>
                        <w:rPr>
                          <w:rStyle w:val="Add"/>
                        </w:rPr>
                        <w:t>rsuant to this act. Further, a</w:t>
                      </w:r>
                      <w:r w:rsidRPr="00750EAB">
                        <w:rPr>
                          <w:rStyle w:val="Add"/>
                        </w:rPr>
                        <w:t xml:space="preserve"> county or </w:t>
                      </w:r>
                      <w:r>
                        <w:rPr>
                          <w:rStyle w:val="Add"/>
                        </w:rPr>
                        <w:t>municipality</w:t>
                      </w:r>
                      <w:r w:rsidRPr="00750EAB">
                        <w:rPr>
                          <w:rStyle w:val="Add"/>
                        </w:rPr>
                        <w:t xml:space="preserve"> may provide to the trustee board services and in-kind contributions of any nature in support of library facilities, services, programs, and operations.</w:t>
                      </w:r>
                    </w:p>
                  </w:sdtContent>
                </w:sdt>
                <w:sdt>
                  <w:sdtPr>
                    <w:alias w:val="BillSection"/>
                    <w:tag w:val="BillSection"/>
                    <w:id w:val="-50069237"/>
                  </w:sdtPr>
                  <w:sdtEndPr/>
                  <w:sdtContent>
                    <w:p w14:paraId="16E67E49" w14:textId="77777777" w:rsidR="00655D49" w:rsidRDefault="00655D49" w:rsidP="00727482">
                      <w:pPr>
                        <w:pStyle w:val="ParagraphIndent"/>
                      </w:pPr>
                      <w:r>
                        <w:t>Section 7.</w:t>
                      </w:r>
                      <w:r>
                        <w:t> </w:t>
                      </w:r>
                      <w:sdt>
                        <w:sdtPr>
                          <w:alias w:val="EffectiveDate"/>
                          <w:tag w:val="EffectiveDate"/>
                          <w:id w:val="787095869"/>
                        </w:sdtPr>
                        <w:sdtEndPr/>
                        <w:sdtContent>
                          <w:r w:rsidRPr="0009192B">
                            <w:t>This act shall take effect</w:t>
                          </w:r>
                          <w:r>
                            <w:t xml:space="preserve"> only upon its approval by a majority vote of the electors of Duval County voting in a referendum to held by the Jacksonville City Council in conjunction with the next primary, general, special, or other election to be held in Duval County, except that this section shall take effect upon becoming a law</w:t>
                          </w:r>
                          <w:r w:rsidRPr="0009192B">
                            <w:t>.</w:t>
                          </w:r>
                        </w:sdtContent>
                      </w:sdt>
                    </w:p>
                  </w:sdtContent>
                </w:sdt>
              </w:sdtContent>
            </w:sdt>
          </w:sdtContent>
        </w:sdt>
      </w:sdtContent>
    </w:sdt>
    <w:sectPr w:rsidR="00655D49" w:rsidSect="002F2907">
      <w:headerReference w:type="even" r:id="rId12"/>
      <w:headerReference w:type="default" r:id="rId13"/>
      <w:footerReference w:type="even" r:id="rId14"/>
      <w:footerReference w:type="default" r:id="rId15"/>
      <w:headerReference w:type="first" r:id="rId16"/>
      <w:footerReference w:type="first" r:id="rId17"/>
      <w:pgSz w:w="12240" w:h="15840" w:code="1"/>
      <w:pgMar w:top="1296" w:right="1440" w:bottom="1296" w:left="1440" w:header="432" w:footer="432" w:gutter="0"/>
      <w:pgBorders>
        <w:left w:val="single" w:sz="4" w:space="15" w:color="auto"/>
        <w:right w:val="single" w:sz="4" w:space="15"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8687" w14:textId="77777777" w:rsidR="005D3AED" w:rsidRDefault="005D3AED" w:rsidP="00B9357A">
      <w:pPr>
        <w:spacing w:line="240" w:lineRule="auto"/>
      </w:pPr>
      <w:r>
        <w:separator/>
      </w:r>
    </w:p>
  </w:endnote>
  <w:endnote w:type="continuationSeparator" w:id="0">
    <w:p w14:paraId="361B8688" w14:textId="77777777" w:rsidR="005D3AED" w:rsidRDefault="005D3AED"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868E" w14:textId="77777777" w:rsidR="005D3AED" w:rsidRDefault="005D3AED">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625F" w14:textId="77777777" w:rsidR="00655D49" w:rsidRDefault="00655D49" w:rsidP="006E04C7">
    <w:pPr>
      <w:pStyle w:val="AlignCenter"/>
    </w:pPr>
    <w:r>
      <w:t xml:space="preserve">Page </w:t>
    </w:r>
    <w:r>
      <w:fldChar w:fldCharType="begin"/>
    </w:r>
    <w:r>
      <w:instrText xml:space="preserve"> PAGE   \* MERGEFORMAT </w:instrText>
    </w:r>
    <w:r>
      <w:fldChar w:fldCharType="separate"/>
    </w:r>
    <w:r w:rsidR="004A7B4D">
      <w:rPr>
        <w:noProof/>
      </w:rPr>
      <w:t>1</w:t>
    </w:r>
    <w:r>
      <w:rPr>
        <w:noProof/>
      </w:rPr>
      <w:fldChar w:fldCharType="end"/>
    </w:r>
    <w:r>
      <w:t xml:space="preserve"> of </w:t>
    </w:r>
    <w:fldSimple w:instr=" NUMPAGES   \* MERGEFORMAT ">
      <w:r w:rsidR="004A7B4D">
        <w:rPr>
          <w:noProof/>
        </w:rPr>
        <w:t>9</w:t>
      </w:r>
    </w:fldSimple>
  </w:p>
  <w:p w14:paraId="4C8DAA0E" w14:textId="77777777" w:rsidR="00655D49" w:rsidRDefault="00655D49" w:rsidP="006E04C7">
    <w:pPr>
      <w:pStyle w:val="AlignCenter"/>
      <w:ind w:left="-720" w:right="-720"/>
    </w:pPr>
    <w:r w:rsidRPr="00694790">
      <w:rPr>
        <w:b/>
      </w:rPr>
      <w:t>CODING</w:t>
    </w:r>
    <w:r>
      <w:t xml:space="preserve">: Words </w:t>
    </w:r>
    <w:r w:rsidRPr="009C77B0">
      <w:rPr>
        <w:rStyle w:val="Delete"/>
      </w:rPr>
      <w:t>stricken</w:t>
    </w:r>
    <w:r>
      <w:t xml:space="preserve"> are deletions; words </w:t>
    </w:r>
    <w:r w:rsidRPr="009C77B0">
      <w:rPr>
        <w:rStyle w:val="Add"/>
      </w:rPr>
      <w:t>underlined</w:t>
    </w:r>
    <w:r>
      <w:t xml:space="preserve"> are additions.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8692" w14:textId="77777777" w:rsidR="005D3AED" w:rsidRDefault="005D3AED">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8685" w14:textId="77777777" w:rsidR="005D3AED" w:rsidRDefault="005D3AED" w:rsidP="00B9357A">
      <w:pPr>
        <w:spacing w:line="240" w:lineRule="auto"/>
      </w:pPr>
      <w:r>
        <w:separator/>
      </w:r>
    </w:p>
  </w:footnote>
  <w:footnote w:type="continuationSeparator" w:id="0">
    <w:p w14:paraId="361B8686" w14:textId="77777777" w:rsidR="005D3AED" w:rsidRDefault="005D3AED" w:rsidP="00B935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8689" w14:textId="77777777" w:rsidR="005D3AED" w:rsidRDefault="005D3AED">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BillHeader"/>
      <w:tag w:val="BillHeader"/>
      <w:id w:val="1347056699"/>
    </w:sdtPr>
    <w:sdtEndPr>
      <w:rPr>
        <w:b w:val="0"/>
      </w:rPr>
    </w:sdtEndPr>
    <w:sdtContent>
      <w:p w14:paraId="2A25EE4B" w14:textId="77777777" w:rsidR="00655D49" w:rsidRDefault="00655D49" w:rsidP="00EB75A4">
        <w:pPr>
          <w:pStyle w:val="ParagraphFlushLeftLeaderSpaces"/>
          <w:spacing w:line="240" w:lineRule="auto"/>
          <w:jc w:val="right"/>
        </w:pPr>
        <w:r>
          <w:t xml:space="preserve"> </w:t>
        </w:r>
        <w:r w:rsidRPr="00694790">
          <w:rPr>
            <w:b/>
          </w:rPr>
          <w:t>Florida Senate</w:t>
        </w:r>
        <w:r>
          <w:t xml:space="preserve"> - </w:t>
        </w:r>
        <w:sdt>
          <w:sdtPr>
            <w:alias w:val="SessionYear"/>
            <w:tag w:val="SessionYear"/>
            <w:id w:val="879210963"/>
          </w:sdtPr>
          <w:sdtEndPr/>
          <w:sdtContent>
            <w:r w:rsidRPr="00655D49">
              <w:rPr>
                <w:b/>
              </w:rPr>
              <w:t>2014</w:t>
            </w:r>
          </w:sdtContent>
        </w:sdt>
        <w:r>
          <w:tab/>
        </w:r>
        <w:sdt>
          <w:sdtPr>
            <w:alias w:val="BillDisplayName"/>
            <w:tag w:val="BillDisplayName"/>
            <w:id w:val="-1521310446"/>
          </w:sdtPr>
          <w:sdtEndPr/>
          <w:sdtContent>
            <w:r>
              <w:br/>
            </w:r>
            <w:r>
              <w:br/>
            </w:r>
          </w:sdtContent>
        </w:sdt>
      </w:p>
      <w:sdt>
        <w:sdtPr>
          <w:alias w:val="BillBarcode"/>
          <w:tag w:val="BillBarcode"/>
          <w:id w:val="600144701"/>
        </w:sdtPr>
        <w:sdtEndPr/>
        <w:sdtContent>
          <w:p w14:paraId="0C3378A2" w14:textId="77777777" w:rsidR="00655D49" w:rsidRDefault="00655D49" w:rsidP="00EB75A4">
            <w:pPr>
              <w:pStyle w:val="ParagraphFlushLeftLeaderSpaces"/>
              <w:spacing w:line="240" w:lineRule="auto"/>
            </w:pPr>
            <w:r>
              <w:t xml:space="preserve"> </w:t>
            </w:r>
          </w:p>
        </w:sdtContent>
      </w:sdt>
      <w:sdt>
        <w:sdtPr>
          <w:alias w:val="Introducers"/>
          <w:tag w:val="Introducers"/>
          <w:id w:val="-1069959219"/>
        </w:sdtPr>
        <w:sdtEndPr/>
        <w:sdtContent>
          <w:p w14:paraId="2DA799F9" w14:textId="77777777" w:rsidR="00655D49" w:rsidRDefault="00655D49" w:rsidP="00EB75A4">
            <w:pPr>
              <w:pStyle w:val="ParagraphFlushLeftLeaderSpaces"/>
              <w:spacing w:line="240" w:lineRule="auto"/>
            </w:pPr>
            <w:r>
              <w:br/>
            </w:r>
            <w:r>
              <w:br/>
            </w:r>
            <w:r>
              <w:br/>
            </w:r>
            <w:r>
              <w:br/>
            </w:r>
          </w:p>
        </w:sdtContent>
      </w:sdt>
      <w:p w14:paraId="11CAA500" w14:textId="77777777" w:rsidR="00655D49" w:rsidRDefault="004A7B4D" w:rsidP="00EB75A4">
        <w:pPr>
          <w:pStyle w:val="ParagraphFlushLeftLeaderSpaces"/>
          <w:spacing w:line="240" w:lineRule="auto"/>
        </w:pPr>
        <w:sdt>
          <w:sdtPr>
            <w:alias w:val="DraftNumber"/>
            <w:tag w:val="DraftNumber"/>
            <w:id w:val="2083719449"/>
          </w:sdtPr>
          <w:sdtEndPr/>
          <w:sdtContent>
            <w:r w:rsidR="00655D49">
              <w:t>9-00929-14</w:t>
            </w:r>
          </w:sdtContent>
        </w:sdt>
        <w:r w:rsidR="00655D49">
          <w:tab/>
        </w:r>
        <w:sdt>
          <w:sdtPr>
            <w:alias w:val="BillBarcodeNumber"/>
            <w:tag w:val="BillBarcodeNumber"/>
            <w:id w:val="877280595"/>
          </w:sdtPr>
          <w:sdtEndPr/>
          <w:sdtContent>
            <w:r w:rsidR="00655D49">
              <w:t xml:space="preserve"> </w:t>
            </w:r>
          </w:sdtContent>
        </w:sdt>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8691" w14:textId="77777777" w:rsidR="005D3AED" w:rsidRDefault="005D3AED">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formatting="1" w:enforcement="1" w:cryptProviderType="rsaAES" w:cryptAlgorithmClass="hash" w:cryptAlgorithmType="typeAny" w:cryptAlgorithmSid="14" w:cryptSpinCount="100000" w:hash="laqSMQMARv/4efCJC+W1xHBvOiL8Wz2AvPKgTDrGUjwiCePYL7FQZWFO4gOkqbUVIjZD07McGB0O4mehKrv7UQ==" w:salt="/GvMjKnqBKwjFjLNw+/FtA=="/>
  <w:styleLockTheme/>
  <w:styleLockQFSet/>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5A"/>
    <w:rsid w:val="00006DE4"/>
    <w:rsid w:val="000259C9"/>
    <w:rsid w:val="000835AE"/>
    <w:rsid w:val="00090916"/>
    <w:rsid w:val="0009192B"/>
    <w:rsid w:val="000B3BA7"/>
    <w:rsid w:val="000C680A"/>
    <w:rsid w:val="000E72D2"/>
    <w:rsid w:val="000F7874"/>
    <w:rsid w:val="001066D8"/>
    <w:rsid w:val="00107658"/>
    <w:rsid w:val="001359DD"/>
    <w:rsid w:val="00137989"/>
    <w:rsid w:val="001416FC"/>
    <w:rsid w:val="0014428F"/>
    <w:rsid w:val="00152DC3"/>
    <w:rsid w:val="0016586C"/>
    <w:rsid w:val="00172CBB"/>
    <w:rsid w:val="00190DFC"/>
    <w:rsid w:val="001A673F"/>
    <w:rsid w:val="001D3AE6"/>
    <w:rsid w:val="001D61B3"/>
    <w:rsid w:val="001E66E1"/>
    <w:rsid w:val="001F6395"/>
    <w:rsid w:val="00231C03"/>
    <w:rsid w:val="00254648"/>
    <w:rsid w:val="002F2907"/>
    <w:rsid w:val="002F607F"/>
    <w:rsid w:val="003026BB"/>
    <w:rsid w:val="00315353"/>
    <w:rsid w:val="00316C5A"/>
    <w:rsid w:val="0034531E"/>
    <w:rsid w:val="00350072"/>
    <w:rsid w:val="00356CFD"/>
    <w:rsid w:val="0036594E"/>
    <w:rsid w:val="00386ECC"/>
    <w:rsid w:val="003A73D6"/>
    <w:rsid w:val="003A7FB2"/>
    <w:rsid w:val="003B1287"/>
    <w:rsid w:val="003B77E4"/>
    <w:rsid w:val="003C05EE"/>
    <w:rsid w:val="003C4809"/>
    <w:rsid w:val="003E1909"/>
    <w:rsid w:val="003F4E19"/>
    <w:rsid w:val="00401186"/>
    <w:rsid w:val="00430EDD"/>
    <w:rsid w:val="00432942"/>
    <w:rsid w:val="004511D8"/>
    <w:rsid w:val="00452FE0"/>
    <w:rsid w:val="00487149"/>
    <w:rsid w:val="004A7B4D"/>
    <w:rsid w:val="004F6DDF"/>
    <w:rsid w:val="00507C44"/>
    <w:rsid w:val="00507FE6"/>
    <w:rsid w:val="00513B53"/>
    <w:rsid w:val="0052381B"/>
    <w:rsid w:val="00536EB2"/>
    <w:rsid w:val="00551EE8"/>
    <w:rsid w:val="005946C4"/>
    <w:rsid w:val="0059630E"/>
    <w:rsid w:val="005A6F10"/>
    <w:rsid w:val="005B4243"/>
    <w:rsid w:val="005D2BEF"/>
    <w:rsid w:val="005D32A1"/>
    <w:rsid w:val="005D3AED"/>
    <w:rsid w:val="005D4AAA"/>
    <w:rsid w:val="005F6AE6"/>
    <w:rsid w:val="00605139"/>
    <w:rsid w:val="006355C7"/>
    <w:rsid w:val="0064301D"/>
    <w:rsid w:val="00643376"/>
    <w:rsid w:val="00655D49"/>
    <w:rsid w:val="006703EC"/>
    <w:rsid w:val="006726E7"/>
    <w:rsid w:val="00694790"/>
    <w:rsid w:val="006B7EF5"/>
    <w:rsid w:val="006D2477"/>
    <w:rsid w:val="006D6C57"/>
    <w:rsid w:val="006E04C7"/>
    <w:rsid w:val="006E0605"/>
    <w:rsid w:val="006E2310"/>
    <w:rsid w:val="006E57B2"/>
    <w:rsid w:val="00707A8B"/>
    <w:rsid w:val="00712234"/>
    <w:rsid w:val="0071721F"/>
    <w:rsid w:val="00720059"/>
    <w:rsid w:val="00725EE2"/>
    <w:rsid w:val="007260BE"/>
    <w:rsid w:val="007302A2"/>
    <w:rsid w:val="007310BA"/>
    <w:rsid w:val="00750EAB"/>
    <w:rsid w:val="00755746"/>
    <w:rsid w:val="00765D3E"/>
    <w:rsid w:val="007717A5"/>
    <w:rsid w:val="00782ABD"/>
    <w:rsid w:val="007875A3"/>
    <w:rsid w:val="00790DA5"/>
    <w:rsid w:val="007C074A"/>
    <w:rsid w:val="007C1DE1"/>
    <w:rsid w:val="007E26C5"/>
    <w:rsid w:val="007F7B12"/>
    <w:rsid w:val="00812614"/>
    <w:rsid w:val="0082529E"/>
    <w:rsid w:val="008422FC"/>
    <w:rsid w:val="00854F59"/>
    <w:rsid w:val="00884AD5"/>
    <w:rsid w:val="008B2FF5"/>
    <w:rsid w:val="008B39D0"/>
    <w:rsid w:val="008D4E64"/>
    <w:rsid w:val="009152A2"/>
    <w:rsid w:val="00915EA0"/>
    <w:rsid w:val="009205BA"/>
    <w:rsid w:val="009252B8"/>
    <w:rsid w:val="00941DE8"/>
    <w:rsid w:val="0094735A"/>
    <w:rsid w:val="00954893"/>
    <w:rsid w:val="00954B97"/>
    <w:rsid w:val="009714DE"/>
    <w:rsid w:val="00993743"/>
    <w:rsid w:val="009B105C"/>
    <w:rsid w:val="009C03B2"/>
    <w:rsid w:val="009C77B0"/>
    <w:rsid w:val="009E7289"/>
    <w:rsid w:val="009F0403"/>
    <w:rsid w:val="009F43E5"/>
    <w:rsid w:val="00A06D4A"/>
    <w:rsid w:val="00A1044A"/>
    <w:rsid w:val="00A52277"/>
    <w:rsid w:val="00A7296A"/>
    <w:rsid w:val="00A8097F"/>
    <w:rsid w:val="00A83808"/>
    <w:rsid w:val="00A92612"/>
    <w:rsid w:val="00AC6EBA"/>
    <w:rsid w:val="00AE024B"/>
    <w:rsid w:val="00AE0A02"/>
    <w:rsid w:val="00AE3C98"/>
    <w:rsid w:val="00B30FF4"/>
    <w:rsid w:val="00B62269"/>
    <w:rsid w:val="00B70C79"/>
    <w:rsid w:val="00B83C8A"/>
    <w:rsid w:val="00B84622"/>
    <w:rsid w:val="00B9357A"/>
    <w:rsid w:val="00C10EB2"/>
    <w:rsid w:val="00C216E4"/>
    <w:rsid w:val="00C21F60"/>
    <w:rsid w:val="00C22691"/>
    <w:rsid w:val="00C64184"/>
    <w:rsid w:val="00C76985"/>
    <w:rsid w:val="00C92D89"/>
    <w:rsid w:val="00C952B0"/>
    <w:rsid w:val="00CA238E"/>
    <w:rsid w:val="00CB0178"/>
    <w:rsid w:val="00CB44E6"/>
    <w:rsid w:val="00CB6089"/>
    <w:rsid w:val="00CB7748"/>
    <w:rsid w:val="00CF0ADB"/>
    <w:rsid w:val="00CF194B"/>
    <w:rsid w:val="00D050ED"/>
    <w:rsid w:val="00D0746E"/>
    <w:rsid w:val="00D201EA"/>
    <w:rsid w:val="00D34C7B"/>
    <w:rsid w:val="00D47019"/>
    <w:rsid w:val="00D47A85"/>
    <w:rsid w:val="00D57CDE"/>
    <w:rsid w:val="00D85F3C"/>
    <w:rsid w:val="00D96CAF"/>
    <w:rsid w:val="00DD2097"/>
    <w:rsid w:val="00DD5FC3"/>
    <w:rsid w:val="00DD6D87"/>
    <w:rsid w:val="00DE02A5"/>
    <w:rsid w:val="00DE6DD3"/>
    <w:rsid w:val="00DF1238"/>
    <w:rsid w:val="00E02650"/>
    <w:rsid w:val="00E304B3"/>
    <w:rsid w:val="00E342CC"/>
    <w:rsid w:val="00E520E2"/>
    <w:rsid w:val="00E703B1"/>
    <w:rsid w:val="00E725EB"/>
    <w:rsid w:val="00EA04F7"/>
    <w:rsid w:val="00EA75C5"/>
    <w:rsid w:val="00EC788F"/>
    <w:rsid w:val="00EE39B3"/>
    <w:rsid w:val="00EE4E7E"/>
    <w:rsid w:val="00F20264"/>
    <w:rsid w:val="00F425FE"/>
    <w:rsid w:val="00F44309"/>
    <w:rsid w:val="00F67AB2"/>
    <w:rsid w:val="00F74E54"/>
    <w:rsid w:val="00F80AC7"/>
    <w:rsid w:val="00F824AA"/>
    <w:rsid w:val="00FC16CD"/>
    <w:rsid w:val="00FC3E79"/>
    <w:rsid w:val="00FD67A6"/>
    <w:rsid w:val="00FE1203"/>
    <w:rsid w:val="00FE30DB"/>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attachedSchema w:val="errors@http://SenateLeagisDocument.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B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1" w:defUnhideWhenUsed="0" w:defQFormat="0" w:count="267">
    <w:lsdException w:name="Normal" w:locked="0" w:unhideWhenUsed="1"/>
    <w:lsdException w:name="Default Paragraph Font" w:locked="0" w:unhideWhenUsed="1"/>
    <w:lsdException w:name="Salutation"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locked="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25"/>
    <w:qFormat/>
    <w:rsid w:val="000C680A"/>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FD67A6"/>
    <w:rPr>
      <w:color w:val="808080"/>
    </w:rPr>
  </w:style>
  <w:style w:type="character" w:customStyle="1" w:styleId="Italics">
    <w:name w:val="Italics"/>
    <w:basedOn w:val="DefaultParagraphFont"/>
    <w:uiPriority w:val="12"/>
    <w:qFormat/>
    <w:rsid w:val="00E02650"/>
    <w:rPr>
      <w:i/>
    </w:rPr>
  </w:style>
  <w:style w:type="character" w:customStyle="1" w:styleId="AddItalics">
    <w:name w:val="AddItalics"/>
    <w:basedOn w:val="DefaultParagraphFont"/>
    <w:uiPriority w:val="7"/>
    <w:qFormat/>
    <w:rsid w:val="00E02650"/>
    <w:rPr>
      <w:i/>
      <w:u w:val="single"/>
    </w:rPr>
  </w:style>
  <w:style w:type="character" w:customStyle="1" w:styleId="DeleteItalics">
    <w:name w:val="DeleteItalics"/>
    <w:basedOn w:val="DefaultParagraphFont"/>
    <w:uiPriority w:val="8"/>
    <w:qFormat/>
    <w:rsid w:val="00E02650"/>
    <w:rPr>
      <w:i/>
      <w:strike/>
      <w:dstrike w:val="0"/>
    </w:rPr>
  </w:style>
  <w:style w:type="character" w:customStyle="1" w:styleId="AddBold">
    <w:name w:val="AddBold"/>
    <w:basedOn w:val="DefaultParagraphFont"/>
    <w:uiPriority w:val="7"/>
    <w:qFormat/>
    <w:rsid w:val="00D0746E"/>
    <w:rPr>
      <w:b/>
      <w:u w:val="single"/>
    </w:rPr>
  </w:style>
  <w:style w:type="character" w:customStyle="1" w:styleId="AddBoldItalics">
    <w:name w:val="AddBoldItalics"/>
    <w:basedOn w:val="DefaultParagraphFont"/>
    <w:uiPriority w:val="7"/>
    <w:qFormat/>
    <w:rsid w:val="00D0746E"/>
    <w:rPr>
      <w:b/>
      <w:i/>
      <w:u w:val="single"/>
    </w:rPr>
  </w:style>
  <w:style w:type="character" w:customStyle="1" w:styleId="AddSubscript">
    <w:name w:val="AddSubscript"/>
    <w:basedOn w:val="DefaultParagraphFont"/>
    <w:uiPriority w:val="7"/>
    <w:qFormat/>
    <w:rsid w:val="00D0746E"/>
    <w:rPr>
      <w:u w:val="single"/>
      <w:vertAlign w:val="subscript"/>
    </w:rPr>
  </w:style>
  <w:style w:type="character" w:customStyle="1" w:styleId="AddSuperscript">
    <w:name w:val="AddSuperscript"/>
    <w:basedOn w:val="DefaultParagraphFont"/>
    <w:uiPriority w:val="7"/>
    <w:qFormat/>
    <w:rsid w:val="00D0746E"/>
    <w:rPr>
      <w:u w:val="single"/>
      <w:vertAlign w:val="superscript"/>
    </w:rPr>
  </w:style>
  <w:style w:type="character" w:customStyle="1" w:styleId="DeleteBold">
    <w:name w:val="DeleteBold"/>
    <w:basedOn w:val="DefaultParagraphFont"/>
    <w:uiPriority w:val="8"/>
    <w:qFormat/>
    <w:rsid w:val="00D0746E"/>
    <w:rPr>
      <w:b/>
      <w:strike/>
      <w:dstrike w:val="0"/>
    </w:rPr>
  </w:style>
  <w:style w:type="character" w:customStyle="1" w:styleId="DeleteBoldItalics">
    <w:name w:val="DeleteBoldItalics"/>
    <w:basedOn w:val="DefaultParagraphFont"/>
    <w:uiPriority w:val="8"/>
    <w:qFormat/>
    <w:rsid w:val="00D0746E"/>
    <w:rPr>
      <w:b/>
      <w:i/>
      <w:strike/>
      <w:dstrike w:val="0"/>
    </w:rPr>
  </w:style>
  <w:style w:type="character" w:customStyle="1" w:styleId="DeleteSubscript">
    <w:name w:val="DeleteSubscript"/>
    <w:basedOn w:val="DefaultParagraphFont"/>
    <w:uiPriority w:val="8"/>
    <w:qFormat/>
    <w:rsid w:val="00D0746E"/>
    <w:rPr>
      <w:strike/>
      <w:dstrike w:val="0"/>
      <w:vertAlign w:val="subscript"/>
    </w:rPr>
  </w:style>
  <w:style w:type="character" w:customStyle="1" w:styleId="DeleteSuperscript">
    <w:name w:val="DeleteSuperscript"/>
    <w:basedOn w:val="DefaultParagraphFont"/>
    <w:uiPriority w:val="8"/>
    <w:qFormat/>
    <w:rsid w:val="00D0746E"/>
    <w:rPr>
      <w:strike/>
      <w:dstrike w:val="0"/>
      <w:vertAlign w:val="superscript"/>
    </w:rPr>
  </w:style>
  <w:style w:type="character" w:customStyle="1" w:styleId="Bold">
    <w:name w:val="Bold"/>
    <w:basedOn w:val="DefaultParagraphFont"/>
    <w:uiPriority w:val="7"/>
    <w:qFormat/>
    <w:rsid w:val="000C680A"/>
    <w:rPr>
      <w:b/>
    </w:rPr>
  </w:style>
  <w:style w:type="character" w:customStyle="1" w:styleId="Superscript">
    <w:name w:val="Superscript"/>
    <w:basedOn w:val="DefaultParagraphFont"/>
    <w:uiPriority w:val="23"/>
    <w:qFormat/>
    <w:rsid w:val="000C680A"/>
    <w:rPr>
      <w:vertAlign w:val="superscript"/>
    </w:rPr>
  </w:style>
  <w:style w:type="character" w:customStyle="1" w:styleId="Subscript">
    <w:name w:val="Subscript"/>
    <w:basedOn w:val="DefaultParagraphFont"/>
    <w:uiPriority w:val="23"/>
    <w:qFormat/>
    <w:rsid w:val="000C680A"/>
    <w:rPr>
      <w:vertAlign w:val="subscript"/>
    </w:rPr>
  </w:style>
  <w:style w:type="paragraph" w:styleId="BalloonText">
    <w:name w:val="Balloon Text"/>
    <w:basedOn w:val="Normal"/>
    <w:link w:val="BalloonTextChar"/>
    <w:uiPriority w:val="99"/>
    <w:semiHidden/>
    <w:locked/>
    <w:rsid w:val="00884A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D5"/>
    <w:rPr>
      <w:rFonts w:ascii="Segoe UI" w:hAnsi="Segoe UI" w:cs="Segoe UI"/>
      <w:sz w:val="18"/>
      <w:szCs w:val="18"/>
    </w:rPr>
  </w:style>
  <w:style w:type="character" w:styleId="CommentReference">
    <w:name w:val="annotation reference"/>
    <w:basedOn w:val="DefaultParagraphFont"/>
    <w:uiPriority w:val="99"/>
    <w:semiHidden/>
    <w:locked/>
    <w:rsid w:val="00F74E54"/>
    <w:rPr>
      <w:sz w:val="16"/>
      <w:szCs w:val="16"/>
    </w:rPr>
  </w:style>
  <w:style w:type="paragraph" w:styleId="CommentText">
    <w:name w:val="annotation text"/>
    <w:basedOn w:val="Normal"/>
    <w:link w:val="CommentTextChar"/>
    <w:uiPriority w:val="99"/>
    <w:semiHidden/>
    <w:locked/>
    <w:rsid w:val="00F74E54"/>
    <w:pPr>
      <w:spacing w:line="240" w:lineRule="auto"/>
    </w:pPr>
    <w:rPr>
      <w:sz w:val="20"/>
      <w:szCs w:val="20"/>
    </w:rPr>
  </w:style>
  <w:style w:type="character" w:customStyle="1" w:styleId="CommentTextChar">
    <w:name w:val="Comment Text Char"/>
    <w:basedOn w:val="DefaultParagraphFont"/>
    <w:link w:val="CommentText"/>
    <w:uiPriority w:val="99"/>
    <w:semiHidden/>
    <w:rsid w:val="00F74E54"/>
    <w:rPr>
      <w:sz w:val="20"/>
      <w:szCs w:val="20"/>
    </w:rPr>
  </w:style>
  <w:style w:type="paragraph" w:styleId="CommentSubject">
    <w:name w:val="annotation subject"/>
    <w:basedOn w:val="CommentText"/>
    <w:next w:val="CommentText"/>
    <w:link w:val="CommentSubjectChar"/>
    <w:uiPriority w:val="99"/>
    <w:semiHidden/>
    <w:locked/>
    <w:rsid w:val="00F74E54"/>
    <w:rPr>
      <w:b/>
      <w:bCs/>
    </w:rPr>
  </w:style>
  <w:style w:type="character" w:customStyle="1" w:styleId="CommentSubjectChar">
    <w:name w:val="Comment Subject Char"/>
    <w:basedOn w:val="CommentTextChar"/>
    <w:link w:val="CommentSubject"/>
    <w:uiPriority w:val="99"/>
    <w:semiHidden/>
    <w:rsid w:val="00F74E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1" w:defUnhideWhenUsed="0" w:defQFormat="0" w:count="267">
    <w:lsdException w:name="Normal" w:locked="0" w:unhideWhenUsed="1"/>
    <w:lsdException w:name="Default Paragraph Font" w:locked="0" w:unhideWhenUsed="1"/>
    <w:lsdException w:name="Salutation"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locked="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25"/>
    <w:qFormat/>
    <w:rsid w:val="000C680A"/>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FD67A6"/>
    <w:rPr>
      <w:color w:val="808080"/>
    </w:rPr>
  </w:style>
  <w:style w:type="character" w:customStyle="1" w:styleId="Italics">
    <w:name w:val="Italics"/>
    <w:basedOn w:val="DefaultParagraphFont"/>
    <w:uiPriority w:val="12"/>
    <w:qFormat/>
    <w:rsid w:val="00E02650"/>
    <w:rPr>
      <w:i/>
    </w:rPr>
  </w:style>
  <w:style w:type="character" w:customStyle="1" w:styleId="AddItalics">
    <w:name w:val="AddItalics"/>
    <w:basedOn w:val="DefaultParagraphFont"/>
    <w:uiPriority w:val="7"/>
    <w:qFormat/>
    <w:rsid w:val="00E02650"/>
    <w:rPr>
      <w:i/>
      <w:u w:val="single"/>
    </w:rPr>
  </w:style>
  <w:style w:type="character" w:customStyle="1" w:styleId="DeleteItalics">
    <w:name w:val="DeleteItalics"/>
    <w:basedOn w:val="DefaultParagraphFont"/>
    <w:uiPriority w:val="8"/>
    <w:qFormat/>
    <w:rsid w:val="00E02650"/>
    <w:rPr>
      <w:i/>
      <w:strike/>
      <w:dstrike w:val="0"/>
    </w:rPr>
  </w:style>
  <w:style w:type="character" w:customStyle="1" w:styleId="AddBold">
    <w:name w:val="AddBold"/>
    <w:basedOn w:val="DefaultParagraphFont"/>
    <w:uiPriority w:val="7"/>
    <w:qFormat/>
    <w:rsid w:val="00D0746E"/>
    <w:rPr>
      <w:b/>
      <w:u w:val="single"/>
    </w:rPr>
  </w:style>
  <w:style w:type="character" w:customStyle="1" w:styleId="AddBoldItalics">
    <w:name w:val="AddBoldItalics"/>
    <w:basedOn w:val="DefaultParagraphFont"/>
    <w:uiPriority w:val="7"/>
    <w:qFormat/>
    <w:rsid w:val="00D0746E"/>
    <w:rPr>
      <w:b/>
      <w:i/>
      <w:u w:val="single"/>
    </w:rPr>
  </w:style>
  <w:style w:type="character" w:customStyle="1" w:styleId="AddSubscript">
    <w:name w:val="AddSubscript"/>
    <w:basedOn w:val="DefaultParagraphFont"/>
    <w:uiPriority w:val="7"/>
    <w:qFormat/>
    <w:rsid w:val="00D0746E"/>
    <w:rPr>
      <w:u w:val="single"/>
      <w:vertAlign w:val="subscript"/>
    </w:rPr>
  </w:style>
  <w:style w:type="character" w:customStyle="1" w:styleId="AddSuperscript">
    <w:name w:val="AddSuperscript"/>
    <w:basedOn w:val="DefaultParagraphFont"/>
    <w:uiPriority w:val="7"/>
    <w:qFormat/>
    <w:rsid w:val="00D0746E"/>
    <w:rPr>
      <w:u w:val="single"/>
      <w:vertAlign w:val="superscript"/>
    </w:rPr>
  </w:style>
  <w:style w:type="character" w:customStyle="1" w:styleId="DeleteBold">
    <w:name w:val="DeleteBold"/>
    <w:basedOn w:val="DefaultParagraphFont"/>
    <w:uiPriority w:val="8"/>
    <w:qFormat/>
    <w:rsid w:val="00D0746E"/>
    <w:rPr>
      <w:b/>
      <w:strike/>
      <w:dstrike w:val="0"/>
    </w:rPr>
  </w:style>
  <w:style w:type="character" w:customStyle="1" w:styleId="DeleteBoldItalics">
    <w:name w:val="DeleteBoldItalics"/>
    <w:basedOn w:val="DefaultParagraphFont"/>
    <w:uiPriority w:val="8"/>
    <w:qFormat/>
    <w:rsid w:val="00D0746E"/>
    <w:rPr>
      <w:b/>
      <w:i/>
      <w:strike/>
      <w:dstrike w:val="0"/>
    </w:rPr>
  </w:style>
  <w:style w:type="character" w:customStyle="1" w:styleId="DeleteSubscript">
    <w:name w:val="DeleteSubscript"/>
    <w:basedOn w:val="DefaultParagraphFont"/>
    <w:uiPriority w:val="8"/>
    <w:qFormat/>
    <w:rsid w:val="00D0746E"/>
    <w:rPr>
      <w:strike/>
      <w:dstrike w:val="0"/>
      <w:vertAlign w:val="subscript"/>
    </w:rPr>
  </w:style>
  <w:style w:type="character" w:customStyle="1" w:styleId="DeleteSuperscript">
    <w:name w:val="DeleteSuperscript"/>
    <w:basedOn w:val="DefaultParagraphFont"/>
    <w:uiPriority w:val="8"/>
    <w:qFormat/>
    <w:rsid w:val="00D0746E"/>
    <w:rPr>
      <w:strike/>
      <w:dstrike w:val="0"/>
      <w:vertAlign w:val="superscript"/>
    </w:rPr>
  </w:style>
  <w:style w:type="character" w:customStyle="1" w:styleId="Bold">
    <w:name w:val="Bold"/>
    <w:basedOn w:val="DefaultParagraphFont"/>
    <w:uiPriority w:val="7"/>
    <w:qFormat/>
    <w:rsid w:val="000C680A"/>
    <w:rPr>
      <w:b/>
    </w:rPr>
  </w:style>
  <w:style w:type="character" w:customStyle="1" w:styleId="Superscript">
    <w:name w:val="Superscript"/>
    <w:basedOn w:val="DefaultParagraphFont"/>
    <w:uiPriority w:val="23"/>
    <w:qFormat/>
    <w:rsid w:val="000C680A"/>
    <w:rPr>
      <w:vertAlign w:val="superscript"/>
    </w:rPr>
  </w:style>
  <w:style w:type="character" w:customStyle="1" w:styleId="Subscript">
    <w:name w:val="Subscript"/>
    <w:basedOn w:val="DefaultParagraphFont"/>
    <w:uiPriority w:val="23"/>
    <w:qFormat/>
    <w:rsid w:val="000C680A"/>
    <w:rPr>
      <w:vertAlign w:val="subscript"/>
    </w:rPr>
  </w:style>
  <w:style w:type="paragraph" w:styleId="BalloonText">
    <w:name w:val="Balloon Text"/>
    <w:basedOn w:val="Normal"/>
    <w:link w:val="BalloonTextChar"/>
    <w:uiPriority w:val="99"/>
    <w:semiHidden/>
    <w:locked/>
    <w:rsid w:val="00884A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D5"/>
    <w:rPr>
      <w:rFonts w:ascii="Segoe UI" w:hAnsi="Segoe UI" w:cs="Segoe UI"/>
      <w:sz w:val="18"/>
      <w:szCs w:val="18"/>
    </w:rPr>
  </w:style>
  <w:style w:type="character" w:styleId="CommentReference">
    <w:name w:val="annotation reference"/>
    <w:basedOn w:val="DefaultParagraphFont"/>
    <w:uiPriority w:val="99"/>
    <w:semiHidden/>
    <w:locked/>
    <w:rsid w:val="00F74E54"/>
    <w:rPr>
      <w:sz w:val="16"/>
      <w:szCs w:val="16"/>
    </w:rPr>
  </w:style>
  <w:style w:type="paragraph" w:styleId="CommentText">
    <w:name w:val="annotation text"/>
    <w:basedOn w:val="Normal"/>
    <w:link w:val="CommentTextChar"/>
    <w:uiPriority w:val="99"/>
    <w:semiHidden/>
    <w:locked/>
    <w:rsid w:val="00F74E54"/>
    <w:pPr>
      <w:spacing w:line="240" w:lineRule="auto"/>
    </w:pPr>
    <w:rPr>
      <w:sz w:val="20"/>
      <w:szCs w:val="20"/>
    </w:rPr>
  </w:style>
  <w:style w:type="character" w:customStyle="1" w:styleId="CommentTextChar">
    <w:name w:val="Comment Text Char"/>
    <w:basedOn w:val="DefaultParagraphFont"/>
    <w:link w:val="CommentText"/>
    <w:uiPriority w:val="99"/>
    <w:semiHidden/>
    <w:rsid w:val="00F74E54"/>
    <w:rPr>
      <w:sz w:val="20"/>
      <w:szCs w:val="20"/>
    </w:rPr>
  </w:style>
  <w:style w:type="paragraph" w:styleId="CommentSubject">
    <w:name w:val="annotation subject"/>
    <w:basedOn w:val="CommentText"/>
    <w:next w:val="CommentText"/>
    <w:link w:val="CommentSubjectChar"/>
    <w:uiPriority w:val="99"/>
    <w:semiHidden/>
    <w:locked/>
    <w:rsid w:val="00F74E54"/>
    <w:rPr>
      <w:b/>
      <w:bCs/>
    </w:rPr>
  </w:style>
  <w:style w:type="character" w:customStyle="1" w:styleId="CommentSubjectChar">
    <w:name w:val="Comment Subject Char"/>
    <w:basedOn w:val="CommentTextChar"/>
    <w:link w:val="CommentSubject"/>
    <w:uiPriority w:val="99"/>
    <w:semiHidden/>
    <w:rsid w:val="00F74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raftRequestId xmlns="1d29506f-ce5d-45c5-909f-d64a7701ab0c">41332</DraftReque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8DCE2A5358340AD1F80EE5B52AB2D" ma:contentTypeVersion="1" ma:contentTypeDescription="Create a new document." ma:contentTypeScope="" ma:versionID="36fb96ae2e02e564479b8790ac2c8dcb">
  <xsd:schema xmlns:xsd="http://www.w3.org/2001/XMLSchema" xmlns:xs="http://www.w3.org/2001/XMLSchema" xmlns:p="http://schemas.microsoft.com/office/2006/metadata/properties" xmlns:ns2="1d29506f-ce5d-45c5-909f-d64a7701ab0c" targetNamespace="http://schemas.microsoft.com/office/2006/metadata/properties" ma:root="true" ma:fieldsID="1d3d78e57b07c89a0f841aa7f10d5d25" ns2:_="">
    <xsd:import namespace="1d29506f-ce5d-45c5-909f-d64a7701ab0c"/>
    <xsd:element name="properties">
      <xsd:complexType>
        <xsd:sequence>
          <xsd:element name="documentManagement">
            <xsd:complexType>
              <xsd:all>
                <xsd:element ref="ns2:Draft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9506f-ce5d-45c5-909f-d64a7701ab0c" elementFormDefault="qualified">
    <xsd:import namespace="http://schemas.microsoft.com/office/2006/documentManagement/types"/>
    <xsd:import namespace="http://schemas.microsoft.com/office/infopath/2007/PartnerControls"/>
    <xsd:element name="DraftRequestId" ma:index="8" nillable="true" ma:displayName="DraftRequestId" ma:internalName="DraftReques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LSenateDocument xmlns:w="http://schemas.openxmlformats.org/wordprocessingml/2006/main">
  <w:customXml w:uri="http://SenateLeagisDocument.xsd" w:element="BillHeader">
    <w:customXmlPr>
      <w:attr w:name="CCId" w:val="1347056699"/>
    </w:customXmlPr>
    <w:customXml w:uri="http://SenateLeagisDocument.xsd" w:element="SessionYear">
      <w:customXmlPr>
        <w:attr w:name="CCId" w:val="879210963"/>
      </w:customXmlPr>
    </w:customXml>
    <w:customXml w:uri="http://SenateLeagisDocument.xsd" w:element="BillDisplayName">
      <w:customXmlPr>
        <w:attr w:name="CCId" w:val="2773656850"/>
      </w:customXmlPr>
    </w:customXml>
    <w:customXml w:uri="http://SenateLeagisDocument.xsd" w:element="BillBarcode">
      <w:customXmlPr>
        <w:attr w:name="CCId" w:val="600144701"/>
      </w:customXmlPr>
    </w:customXml>
    <w:customXml w:uri="http://SenateLeagisDocument.xsd" w:element="Introducers">
      <w:customXmlPr>
        <w:attr w:name="CCId" w:val="3225008077"/>
      </w:customXmlPr>
    </w:customXml>
    <w:customXml w:uri="http://SenateLeagisDocument.xsd" w:element="DraftNumber">
      <w:customXmlPr>
        <w:attr w:name="CCId" w:val="2083719449"/>
      </w:customXmlPr>
    </w:customXml>
    <w:customXml w:uri="http://SenateLeagisDocument.xsd" w:element="BillBarcodeNumber">
      <w:customXmlPr>
        <w:attr w:name="CCId" w:val="877280595"/>
      </w:customXmlPr>
    </w:customXml>
  </w:customXml>
  <w:customXml w:uri="http://SenateLeagisDocument.xsd" w:element="LegislativeDocument">
    <w:customXmlPr>
      <w:attr w:name="CCId" w:val="3893288443"/>
      <w:attr w:name="SessionName" w:val=""/>
    </w:customXmlPr>
    <w:customXml w:uri="http://SenateLeagisDocument.xsd" w:element="Bill">
      <w:customXmlPr>
        <w:attr w:name="CCId" w:val="2518647563"/>
        <w:attr w:name="BillChamber" w:val="Senate"/>
        <w:attr w:name="BillType" w:val="Local"/>
      </w:customXmlPr>
      <w:customXml w:uri="http://SenateLeagisDocument.xsd" w:element="Title">
        <w:customXmlPr>
          <w:attr w:name="CCId" w:val="561139791"/>
        </w:customXmlPr>
        <w:customXml w:uri="http://SenateLeagisDocument.xsd" w:element="TitleLine">
          <w:customXmlPr>
            <w:attr w:name="CCId" w:val="2529520039"/>
          </w:customXmlPr>
        </w:customXml>
        <w:customXml w:uri="http://SenateLeagisDocument.xsd" w:element="TitleText">
          <w:customXmlPr>
            <w:attr w:name="CCId" w:val="3473084916"/>
          </w:customXmlPr>
        </w:customXml>
      </w:customXml>
      <w:customXml w:uri="http://SenateLeagisDocument.xsd" w:element="Preamble">
        <w:customXmlPr>
          <w:attr w:name="CCId" w:val="3671205566"/>
        </w:customXmlPr>
      </w:customXml>
      <w:customXml w:uri="http://SenateLeagisDocument.xsd" w:element="ERClause">
        <w:customXmlPr>
          <w:attr w:name="CCId" w:val="4091875724"/>
        </w:customXmlPr>
      </w:customXml>
      <w:customXml w:uri="http://SenateLeagisDocument.xsd" w:element="Body">
        <w:customXmlPr>
          <w:attr w:name="CCId" w:val="2205830520"/>
        </w:customXmlPr>
        <w:customXml w:uri="http://SenateLeagisDocument.xsd" w:element="BillSection">
          <w:customXmlPr>
            <w:attr w:name="CCId" w:val="3054260896"/>
            <w:attr w:name="BillSectionNumber" w:val="1"/>
          </w:customXmlPr>
        </w:customXml>
        <w:customXml w:uri="http://SenateLeagisDocument.xsd" w:element="BillSection">
          <w:customXmlPr>
            <w:attr w:name="CCId" w:val="2283151428"/>
            <w:attr w:name="BillSectionNumber" w:val="2"/>
          </w:customXmlPr>
        </w:customXml>
        <w:customXml w:uri="http://SenateLeagisDocument.xsd" w:element="BillSection">
          <w:customXmlPr>
            <w:attr w:name="CCId" w:val="3410018087"/>
            <w:attr w:name="BillSectionNumber" w:val="3"/>
          </w:customXmlPr>
        </w:customXml>
        <w:customXml w:uri="http://SenateLeagisDocument.xsd" w:element="BillSection">
          <w:customXmlPr>
            <w:attr w:name="CCId" w:val="3813355460"/>
            <w:attr w:name="BillSectionNumber" w:val="4"/>
          </w:customXmlPr>
        </w:customXml>
        <w:customXml w:uri="http://SenateLeagisDocument.xsd" w:element="BillSection">
          <w:customXmlPr>
            <w:attr w:name="CCId" w:val="559056923"/>
            <w:attr w:name="BillSectionNumber" w:val="5"/>
          </w:customXmlPr>
        </w:customXml>
        <w:customXml w:uri="http://SenateLeagisDocument.xsd" w:element="BillSection">
          <w:customXmlPr>
            <w:attr w:name="CCId" w:val="539640206"/>
            <w:attr w:name="BillSectionNumber" w:val="6"/>
          </w:customXmlPr>
        </w:customXml>
        <w:customXml w:uri="http://SenateLeagisDocument.xsd" w:element="BillSection">
          <w:customXmlPr>
            <w:attr w:name="CCId" w:val="4244898059"/>
            <w:attr w:name="BillSectionNumber" w:val="7"/>
          </w:customXmlPr>
          <w:customXml w:uri="http://SenateLeagisDocument.xsd" w:element="EffectiveDate">
            <w:customXmlPr>
              <w:attr w:name="CCId" w:val="787095869"/>
            </w:customXmlPr>
          </w:customXml>
        </w:customXml>
      </w:customXml>
    </w:customXml>
  </w:customXml>
</FLSenateDocument>
</file>

<file path=customXml/itemProps1.xml><?xml version="1.0" encoding="utf-8"?>
<ds:datastoreItem xmlns:ds="http://schemas.openxmlformats.org/officeDocument/2006/customXml" ds:itemID="{0E671F5E-093B-4A7A-8024-C6F96F72D055}">
  <ds:schemaRefs>
    <ds:schemaRef ds:uri="http://schemas.microsoft.com/sharepoint/v3/contenttype/forms"/>
  </ds:schemaRefs>
</ds:datastoreItem>
</file>

<file path=customXml/itemProps2.xml><?xml version="1.0" encoding="utf-8"?>
<ds:datastoreItem xmlns:ds="http://schemas.openxmlformats.org/officeDocument/2006/customXml" ds:itemID="{AF9883C6-BA9C-49DB-8B08-4295B95C2B69}">
  <ds:schemaRefs>
    <ds:schemaRef ds:uri="http://schemas.microsoft.com/office/2006/documentManagement/types"/>
    <ds:schemaRef ds:uri="http://purl.org/dc/dcmitype/"/>
    <ds:schemaRef ds:uri="http://purl.org/dc/elements/1.1/"/>
    <ds:schemaRef ds:uri="http://www.w3.org/XML/1998/namespace"/>
    <ds:schemaRef ds:uri="1d29506f-ce5d-45c5-909f-d64a7701ab0c"/>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4BF7EB-9F54-45B1-A8A4-DCAF5E2D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9506f-ce5d-45c5-909f-d64a7701a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E577C-DEAF-4AD6-98A0-E824D424C4CC}">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flanagan.sean</dc:creator>
  <cp:lastModifiedBy>Administrator2</cp:lastModifiedBy>
  <cp:revision>2</cp:revision>
  <cp:lastPrinted>2014-01-22T16:43:00Z</cp:lastPrinted>
  <dcterms:created xsi:type="dcterms:W3CDTF">2014-01-22T19:11:00Z</dcterms:created>
  <dcterms:modified xsi:type="dcterms:W3CDTF">2014-01-22T19:11:00Z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0x0101008E68DCE2A5358340AD1F80EE5B52AB2D</vt:lpwstr>
  </property>
</Properties>
</file>