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30" w:type="dxa"/>
        <w:tblInd w:w="-72" w:type="dxa"/>
        <w:tblLayout w:type="fixed"/>
        <w:tblLook w:val="04A0" w:firstRow="1" w:lastRow="0" w:firstColumn="1" w:lastColumn="0" w:noHBand="0" w:noVBand="1"/>
      </w:tblPr>
      <w:tblGrid>
        <w:gridCol w:w="2835"/>
        <w:gridCol w:w="3825"/>
        <w:gridCol w:w="1170"/>
        <w:gridCol w:w="990"/>
        <w:gridCol w:w="2610"/>
      </w:tblGrid>
      <w:tr w:rsidR="00892969" w14:paraId="2DBBAF44" w14:textId="77777777" w:rsidTr="00B93450">
        <w:trPr>
          <w:trHeight w:val="269"/>
        </w:trPr>
        <w:tc>
          <w:tcPr>
            <w:tcW w:w="11430" w:type="dxa"/>
            <w:gridSpan w:val="5"/>
            <w:shd w:val="clear" w:color="auto" w:fill="BFBFBF" w:themeFill="background1" w:themeFillShade="BF"/>
            <w:vAlign w:val="center"/>
          </w:tcPr>
          <w:p w14:paraId="61845B9E" w14:textId="77777777" w:rsidR="00892969" w:rsidRPr="00945284" w:rsidRDefault="00892969" w:rsidP="00892969">
            <w:pPr>
              <w:jc w:val="center"/>
              <w:rPr>
                <w:rFonts w:ascii="Arial" w:hAnsi="Arial" w:cs="Arial"/>
                <w:b/>
                <w:sz w:val="18"/>
                <w:szCs w:val="20"/>
              </w:rPr>
            </w:pPr>
            <w:r w:rsidRPr="004707D2">
              <w:rPr>
                <w:rFonts w:ascii="Arial" w:hAnsi="Arial" w:cs="Arial"/>
                <w:b/>
                <w:sz w:val="18"/>
                <w:szCs w:val="20"/>
              </w:rPr>
              <w:t>STATE</w:t>
            </w:r>
            <w:r w:rsidR="00DB194A">
              <w:rPr>
                <w:rFonts w:ascii="Arial" w:hAnsi="Arial" w:cs="Arial"/>
                <w:b/>
                <w:sz w:val="18"/>
                <w:szCs w:val="20"/>
              </w:rPr>
              <w:t xml:space="preserve"> OF FLORIDA</w:t>
            </w:r>
            <w:r w:rsidRPr="004707D2">
              <w:rPr>
                <w:rFonts w:ascii="Arial" w:hAnsi="Arial" w:cs="Arial"/>
                <w:b/>
                <w:sz w:val="18"/>
                <w:szCs w:val="20"/>
              </w:rPr>
              <w:t xml:space="preserve"> REQUIREMENTS</w:t>
            </w:r>
            <w:r w:rsidR="00CD62B7" w:rsidRPr="004707D2">
              <w:rPr>
                <w:rFonts w:ascii="Arial" w:hAnsi="Arial" w:cs="Arial"/>
                <w:b/>
                <w:sz w:val="18"/>
                <w:szCs w:val="20"/>
              </w:rPr>
              <w:t>*</w:t>
            </w:r>
          </w:p>
        </w:tc>
      </w:tr>
      <w:tr w:rsidR="00EF5D46" w14:paraId="33E57EBF" w14:textId="77777777" w:rsidTr="00EF5D46">
        <w:tc>
          <w:tcPr>
            <w:tcW w:w="6660" w:type="dxa"/>
            <w:gridSpan w:val="2"/>
          </w:tcPr>
          <w:p w14:paraId="143F88A4" w14:textId="77777777" w:rsidR="00EF5D46" w:rsidRPr="00D24EB2" w:rsidRDefault="00EF5D46" w:rsidP="00D24EB2">
            <w:pPr>
              <w:rPr>
                <w:rFonts w:ascii="Arial" w:hAnsi="Arial" w:cs="Arial"/>
                <w:b/>
                <w:i/>
                <w:sz w:val="16"/>
                <w:szCs w:val="16"/>
              </w:rPr>
            </w:pPr>
          </w:p>
        </w:tc>
        <w:tc>
          <w:tcPr>
            <w:tcW w:w="1170" w:type="dxa"/>
          </w:tcPr>
          <w:p w14:paraId="6469B33F" w14:textId="77777777" w:rsidR="00EF5D46" w:rsidRPr="00945284" w:rsidRDefault="00EF5D46" w:rsidP="00EF5D46">
            <w:pPr>
              <w:jc w:val="center"/>
              <w:rPr>
                <w:rFonts w:ascii="Arial" w:hAnsi="Arial" w:cs="Arial"/>
                <w:b/>
                <w:sz w:val="18"/>
                <w:szCs w:val="20"/>
              </w:rPr>
            </w:pPr>
            <w:r>
              <w:rPr>
                <w:rFonts w:ascii="Arial" w:hAnsi="Arial" w:cs="Arial"/>
                <w:b/>
                <w:sz w:val="18"/>
                <w:szCs w:val="20"/>
              </w:rPr>
              <w:t>Date Completed</w:t>
            </w:r>
          </w:p>
        </w:tc>
        <w:tc>
          <w:tcPr>
            <w:tcW w:w="3600" w:type="dxa"/>
            <w:gridSpan w:val="2"/>
          </w:tcPr>
          <w:p w14:paraId="460E7684" w14:textId="2036E50D" w:rsidR="00EF5D46" w:rsidRPr="00945284" w:rsidRDefault="00EF5D46" w:rsidP="00F72F44">
            <w:pPr>
              <w:spacing w:line="480" w:lineRule="auto"/>
              <w:jc w:val="center"/>
              <w:rPr>
                <w:rFonts w:ascii="Arial" w:hAnsi="Arial" w:cs="Arial"/>
                <w:b/>
                <w:sz w:val="18"/>
                <w:szCs w:val="20"/>
              </w:rPr>
            </w:pPr>
            <w:r w:rsidRPr="00945284">
              <w:rPr>
                <w:rFonts w:ascii="Arial" w:hAnsi="Arial" w:cs="Arial"/>
                <w:b/>
                <w:sz w:val="18"/>
                <w:szCs w:val="20"/>
              </w:rPr>
              <w:t>Notes</w:t>
            </w:r>
            <w:r w:rsidR="005C3503">
              <w:rPr>
                <w:rFonts w:ascii="Arial" w:hAnsi="Arial" w:cs="Arial"/>
                <w:b/>
                <w:sz w:val="18"/>
                <w:szCs w:val="20"/>
              </w:rPr>
              <w:t>/Signature</w:t>
            </w:r>
          </w:p>
        </w:tc>
      </w:tr>
      <w:tr w:rsidR="00EF5D46" w14:paraId="640EAF3F" w14:textId="77777777" w:rsidTr="00EF5D46">
        <w:trPr>
          <w:trHeight w:val="449"/>
        </w:trPr>
        <w:tc>
          <w:tcPr>
            <w:tcW w:w="6660" w:type="dxa"/>
            <w:gridSpan w:val="2"/>
          </w:tcPr>
          <w:p w14:paraId="063C223B" w14:textId="77777777" w:rsidR="00EF5D46" w:rsidRDefault="006D2666" w:rsidP="00E7764E">
            <w:pPr>
              <w:rPr>
                <w:rFonts w:ascii="Arial" w:hAnsi="Arial" w:cs="Arial"/>
                <w:b/>
                <w:sz w:val="20"/>
                <w:szCs w:val="20"/>
              </w:rPr>
            </w:pPr>
            <w:r>
              <w:rPr>
                <w:rFonts w:ascii="Arial" w:hAnsi="Arial" w:cs="Arial"/>
                <w:b/>
                <w:sz w:val="20"/>
                <w:szCs w:val="20"/>
              </w:rPr>
              <w:t>*</w:t>
            </w:r>
            <w:r w:rsidR="00EF5D46">
              <w:rPr>
                <w:rFonts w:ascii="Arial" w:hAnsi="Arial" w:cs="Arial"/>
                <w:b/>
                <w:sz w:val="20"/>
                <w:szCs w:val="20"/>
              </w:rPr>
              <w:t>Fictitious Name Registered</w:t>
            </w:r>
          </w:p>
          <w:p w14:paraId="4BF9F7CA" w14:textId="77777777" w:rsidR="00EF5D46" w:rsidRDefault="00EF5D46" w:rsidP="00E7764E">
            <w:pPr>
              <w:rPr>
                <w:rFonts w:ascii="Arial" w:hAnsi="Arial" w:cs="Arial"/>
                <w:b/>
                <w:sz w:val="20"/>
                <w:szCs w:val="20"/>
              </w:rPr>
            </w:pPr>
            <w:r w:rsidRPr="00D24EB2">
              <w:rPr>
                <w:rFonts w:ascii="Arial" w:hAnsi="Arial" w:cs="Arial"/>
                <w:b/>
                <w:i/>
                <w:sz w:val="16"/>
                <w:szCs w:val="16"/>
              </w:rPr>
              <w:t>(Section 865.09, Florida Statutes)</w:t>
            </w:r>
          </w:p>
        </w:tc>
        <w:tc>
          <w:tcPr>
            <w:tcW w:w="1170" w:type="dxa"/>
          </w:tcPr>
          <w:p w14:paraId="4FA3EFBA" w14:textId="77777777" w:rsidR="00EF5D46" w:rsidRPr="00F72F44" w:rsidRDefault="00EF5D46" w:rsidP="00FB7259">
            <w:pPr>
              <w:spacing w:line="480" w:lineRule="auto"/>
              <w:jc w:val="center"/>
              <w:rPr>
                <w:rFonts w:ascii="Arial" w:hAnsi="Arial" w:cs="Arial"/>
                <w:b/>
                <w:sz w:val="20"/>
                <w:szCs w:val="20"/>
              </w:rPr>
            </w:pPr>
          </w:p>
        </w:tc>
        <w:tc>
          <w:tcPr>
            <w:tcW w:w="3600" w:type="dxa"/>
            <w:gridSpan w:val="2"/>
          </w:tcPr>
          <w:p w14:paraId="5F308943" w14:textId="77777777" w:rsidR="00EF5D46" w:rsidRPr="00F72F44" w:rsidRDefault="00EF5D46" w:rsidP="00FB7259">
            <w:pPr>
              <w:spacing w:line="480" w:lineRule="auto"/>
              <w:jc w:val="center"/>
              <w:rPr>
                <w:rFonts w:ascii="Arial" w:hAnsi="Arial" w:cs="Arial"/>
                <w:b/>
                <w:sz w:val="20"/>
                <w:szCs w:val="20"/>
              </w:rPr>
            </w:pPr>
          </w:p>
        </w:tc>
      </w:tr>
      <w:tr w:rsidR="00EF5D46" w14:paraId="56CB8803" w14:textId="77777777" w:rsidTr="00EF5D46">
        <w:trPr>
          <w:trHeight w:val="701"/>
        </w:trPr>
        <w:tc>
          <w:tcPr>
            <w:tcW w:w="6660" w:type="dxa"/>
            <w:gridSpan w:val="2"/>
          </w:tcPr>
          <w:p w14:paraId="2265F0E9" w14:textId="77777777" w:rsidR="00EF5D46" w:rsidRDefault="006D2666" w:rsidP="005D1064">
            <w:pPr>
              <w:rPr>
                <w:rFonts w:ascii="Arial" w:hAnsi="Arial" w:cs="Arial"/>
                <w:b/>
                <w:sz w:val="20"/>
                <w:szCs w:val="20"/>
              </w:rPr>
            </w:pPr>
            <w:r>
              <w:rPr>
                <w:rFonts w:ascii="Arial" w:hAnsi="Arial" w:cs="Arial"/>
                <w:b/>
                <w:sz w:val="20"/>
                <w:szCs w:val="20"/>
              </w:rPr>
              <w:t>*</w:t>
            </w:r>
            <w:r w:rsidR="00EF5D46">
              <w:rPr>
                <w:rFonts w:ascii="Arial" w:hAnsi="Arial" w:cs="Arial"/>
                <w:b/>
                <w:sz w:val="20"/>
                <w:szCs w:val="20"/>
              </w:rPr>
              <w:t>Department of Business &amp; Professional Regulation – Division of Hotels &amp; Restaurant: Food Service License</w:t>
            </w:r>
          </w:p>
          <w:p w14:paraId="3BD7D923" w14:textId="77777777" w:rsidR="00EF5D46" w:rsidRPr="005D1064" w:rsidRDefault="00EF5D46" w:rsidP="005D1064">
            <w:pPr>
              <w:rPr>
                <w:rFonts w:ascii="Arial" w:hAnsi="Arial" w:cs="Arial"/>
                <w:i/>
                <w:sz w:val="16"/>
                <w:szCs w:val="16"/>
              </w:rPr>
            </w:pPr>
            <w:r w:rsidRPr="005D1064">
              <w:rPr>
                <w:rFonts w:ascii="Arial" w:hAnsi="Arial" w:cs="Arial"/>
                <w:b/>
                <w:i/>
                <w:sz w:val="16"/>
                <w:szCs w:val="16"/>
              </w:rPr>
              <w:t>(Section 509.013(5), Florida Statutes)</w:t>
            </w:r>
          </w:p>
        </w:tc>
        <w:tc>
          <w:tcPr>
            <w:tcW w:w="1170" w:type="dxa"/>
          </w:tcPr>
          <w:p w14:paraId="62B1D9EC" w14:textId="77777777" w:rsidR="00EF5D46" w:rsidRPr="00F72F44" w:rsidRDefault="00EF5D46" w:rsidP="00FB7259">
            <w:pPr>
              <w:spacing w:line="480" w:lineRule="auto"/>
              <w:jc w:val="center"/>
              <w:rPr>
                <w:rFonts w:ascii="Arial" w:hAnsi="Arial" w:cs="Arial"/>
                <w:b/>
                <w:sz w:val="20"/>
                <w:szCs w:val="20"/>
              </w:rPr>
            </w:pPr>
          </w:p>
        </w:tc>
        <w:tc>
          <w:tcPr>
            <w:tcW w:w="3600" w:type="dxa"/>
            <w:gridSpan w:val="2"/>
          </w:tcPr>
          <w:p w14:paraId="5C021424" w14:textId="77777777" w:rsidR="00EF5D46" w:rsidRPr="00F72F44" w:rsidRDefault="00EF5D46" w:rsidP="00FB7259">
            <w:pPr>
              <w:spacing w:line="480" w:lineRule="auto"/>
              <w:jc w:val="center"/>
              <w:rPr>
                <w:rFonts w:ascii="Arial" w:hAnsi="Arial" w:cs="Arial"/>
                <w:b/>
                <w:sz w:val="20"/>
                <w:szCs w:val="20"/>
              </w:rPr>
            </w:pPr>
          </w:p>
        </w:tc>
      </w:tr>
      <w:tr w:rsidR="00EF5D46" w14:paraId="0DCC8234" w14:textId="77777777" w:rsidTr="005C6E1A">
        <w:trPr>
          <w:trHeight w:val="458"/>
        </w:trPr>
        <w:tc>
          <w:tcPr>
            <w:tcW w:w="6660" w:type="dxa"/>
            <w:gridSpan w:val="2"/>
          </w:tcPr>
          <w:p w14:paraId="592DBA3F" w14:textId="4C3A302E" w:rsidR="00EF5D46" w:rsidRPr="0075660F" w:rsidRDefault="006D2666" w:rsidP="00983B34">
            <w:pPr>
              <w:rPr>
                <w:rFonts w:ascii="Arial" w:hAnsi="Arial" w:cs="Arial"/>
                <w:b/>
                <w:sz w:val="20"/>
                <w:szCs w:val="20"/>
                <w:highlight w:val="yellow"/>
              </w:rPr>
            </w:pPr>
            <w:r>
              <w:rPr>
                <w:rFonts w:ascii="Arial" w:hAnsi="Arial" w:cs="Arial"/>
                <w:b/>
                <w:sz w:val="20"/>
                <w:szCs w:val="20"/>
              </w:rPr>
              <w:t>*</w:t>
            </w:r>
            <w:r w:rsidR="00EF5D46" w:rsidRPr="0075660F">
              <w:rPr>
                <w:rFonts w:ascii="Arial" w:hAnsi="Arial" w:cs="Arial"/>
                <w:b/>
                <w:sz w:val="20"/>
                <w:szCs w:val="20"/>
                <w:highlight w:val="yellow"/>
              </w:rPr>
              <w:t>Combustible Materials</w:t>
            </w:r>
            <w:r w:rsidR="00865B39" w:rsidRPr="0075660F">
              <w:rPr>
                <w:rFonts w:ascii="Arial" w:hAnsi="Arial" w:cs="Arial"/>
                <w:b/>
                <w:sz w:val="20"/>
                <w:szCs w:val="20"/>
                <w:highlight w:val="yellow"/>
              </w:rPr>
              <w:t xml:space="preserve"> Checked by Certified Fire </w:t>
            </w:r>
            <w:r w:rsidR="009021DA">
              <w:rPr>
                <w:rFonts w:ascii="Arial" w:hAnsi="Arial" w:cs="Arial"/>
                <w:b/>
                <w:sz w:val="20"/>
                <w:szCs w:val="20"/>
                <w:highlight w:val="yellow"/>
              </w:rPr>
              <w:t>&amp; Rescue-Fire Prevention</w:t>
            </w:r>
          </w:p>
          <w:p w14:paraId="4A4EF6F3" w14:textId="77777777" w:rsidR="00EF5D46" w:rsidRDefault="00865B39" w:rsidP="00983B34">
            <w:pPr>
              <w:rPr>
                <w:rFonts w:ascii="Arial" w:hAnsi="Arial" w:cs="Arial"/>
                <w:b/>
                <w:sz w:val="20"/>
                <w:szCs w:val="20"/>
              </w:rPr>
            </w:pPr>
            <w:r w:rsidRPr="0075660F">
              <w:rPr>
                <w:rFonts w:ascii="Arial" w:hAnsi="Arial" w:cs="Arial"/>
                <w:b/>
                <w:i/>
                <w:sz w:val="16"/>
                <w:szCs w:val="16"/>
                <w:highlight w:val="yellow"/>
              </w:rPr>
              <w:t>(Ord. Code 250.1202(a), NFPA 96, Section 633 (Part 3</w:t>
            </w:r>
            <w:proofErr w:type="gramStart"/>
            <w:r w:rsidRPr="0075660F">
              <w:rPr>
                <w:rFonts w:ascii="Arial" w:hAnsi="Arial" w:cs="Arial"/>
                <w:b/>
                <w:i/>
                <w:sz w:val="16"/>
                <w:szCs w:val="16"/>
                <w:highlight w:val="yellow"/>
              </w:rPr>
              <w:t xml:space="preserve">), </w:t>
            </w:r>
            <w:r w:rsidR="002454CD" w:rsidRPr="0075660F">
              <w:rPr>
                <w:rFonts w:ascii="Arial" w:hAnsi="Arial" w:cs="Arial"/>
                <w:b/>
                <w:i/>
                <w:sz w:val="16"/>
                <w:szCs w:val="16"/>
                <w:highlight w:val="yellow"/>
              </w:rPr>
              <w:t xml:space="preserve"> NFPA</w:t>
            </w:r>
            <w:proofErr w:type="gramEnd"/>
            <w:r w:rsidR="002454CD" w:rsidRPr="0075660F">
              <w:rPr>
                <w:rFonts w:ascii="Arial" w:hAnsi="Arial" w:cs="Arial"/>
                <w:b/>
                <w:i/>
                <w:sz w:val="16"/>
                <w:szCs w:val="16"/>
                <w:highlight w:val="yellow"/>
              </w:rPr>
              <w:t xml:space="preserve"> 1-50.7 </w:t>
            </w:r>
            <w:r w:rsidRPr="0075660F">
              <w:rPr>
                <w:rFonts w:ascii="Arial" w:hAnsi="Arial" w:cs="Arial"/>
                <w:b/>
                <w:i/>
                <w:sz w:val="16"/>
                <w:szCs w:val="16"/>
                <w:highlight w:val="yellow"/>
              </w:rPr>
              <w:t>Florida Statutes)</w:t>
            </w:r>
          </w:p>
        </w:tc>
        <w:tc>
          <w:tcPr>
            <w:tcW w:w="1170" w:type="dxa"/>
          </w:tcPr>
          <w:p w14:paraId="5264AFFA" w14:textId="77777777" w:rsidR="00EF5D46" w:rsidRPr="00F72F44" w:rsidRDefault="00EF5D46" w:rsidP="00983B34">
            <w:pPr>
              <w:spacing w:line="480" w:lineRule="auto"/>
              <w:jc w:val="center"/>
              <w:rPr>
                <w:rFonts w:ascii="Arial" w:hAnsi="Arial" w:cs="Arial"/>
                <w:b/>
                <w:sz w:val="20"/>
                <w:szCs w:val="20"/>
              </w:rPr>
            </w:pPr>
          </w:p>
        </w:tc>
        <w:tc>
          <w:tcPr>
            <w:tcW w:w="3600" w:type="dxa"/>
            <w:gridSpan w:val="2"/>
          </w:tcPr>
          <w:p w14:paraId="7BBFF2A4" w14:textId="77777777" w:rsidR="00EF5D46" w:rsidRPr="00F72F44" w:rsidRDefault="00EF5D46" w:rsidP="00983B34">
            <w:pPr>
              <w:spacing w:line="480" w:lineRule="auto"/>
              <w:jc w:val="center"/>
              <w:rPr>
                <w:rFonts w:ascii="Arial" w:hAnsi="Arial" w:cs="Arial"/>
                <w:b/>
                <w:sz w:val="20"/>
                <w:szCs w:val="20"/>
              </w:rPr>
            </w:pPr>
          </w:p>
        </w:tc>
      </w:tr>
      <w:tr w:rsidR="00EF5D46" w14:paraId="159279E6" w14:textId="77777777" w:rsidTr="00EF5D46">
        <w:trPr>
          <w:trHeight w:val="224"/>
        </w:trPr>
        <w:tc>
          <w:tcPr>
            <w:tcW w:w="6660" w:type="dxa"/>
            <w:gridSpan w:val="2"/>
          </w:tcPr>
          <w:p w14:paraId="79ABCBD8" w14:textId="77777777" w:rsidR="00EF5D46" w:rsidRDefault="00EF5D46" w:rsidP="00CD62B7">
            <w:pPr>
              <w:rPr>
                <w:rFonts w:ascii="Arial" w:hAnsi="Arial" w:cs="Arial"/>
                <w:b/>
                <w:sz w:val="20"/>
                <w:szCs w:val="20"/>
              </w:rPr>
            </w:pPr>
            <w:r>
              <w:rPr>
                <w:rFonts w:ascii="Arial" w:hAnsi="Arial" w:cs="Arial"/>
                <w:b/>
                <w:sz w:val="20"/>
                <w:szCs w:val="20"/>
              </w:rPr>
              <w:t>*Confirm with State of Florida for any other requirements.</w:t>
            </w:r>
          </w:p>
        </w:tc>
        <w:tc>
          <w:tcPr>
            <w:tcW w:w="1170" w:type="dxa"/>
          </w:tcPr>
          <w:p w14:paraId="4EB81E32" w14:textId="77777777" w:rsidR="00EF5D46" w:rsidRPr="00F72F44" w:rsidRDefault="00EF5D46" w:rsidP="00CD62B7">
            <w:pPr>
              <w:jc w:val="center"/>
              <w:rPr>
                <w:rFonts w:ascii="Arial" w:hAnsi="Arial" w:cs="Arial"/>
                <w:b/>
                <w:sz w:val="20"/>
                <w:szCs w:val="20"/>
              </w:rPr>
            </w:pPr>
          </w:p>
        </w:tc>
        <w:tc>
          <w:tcPr>
            <w:tcW w:w="3600" w:type="dxa"/>
            <w:gridSpan w:val="2"/>
          </w:tcPr>
          <w:p w14:paraId="086B4068" w14:textId="77777777" w:rsidR="00EF5D46" w:rsidRPr="00F72F44" w:rsidRDefault="00EF5D46" w:rsidP="00CD62B7">
            <w:pPr>
              <w:jc w:val="center"/>
              <w:rPr>
                <w:rFonts w:ascii="Arial" w:hAnsi="Arial" w:cs="Arial"/>
                <w:b/>
                <w:sz w:val="20"/>
                <w:szCs w:val="20"/>
              </w:rPr>
            </w:pPr>
          </w:p>
        </w:tc>
      </w:tr>
      <w:tr w:rsidR="00892969" w14:paraId="5913401B" w14:textId="77777777" w:rsidTr="00B93450">
        <w:trPr>
          <w:trHeight w:val="278"/>
        </w:trPr>
        <w:tc>
          <w:tcPr>
            <w:tcW w:w="11430" w:type="dxa"/>
            <w:gridSpan w:val="5"/>
            <w:shd w:val="clear" w:color="auto" w:fill="BFBFBF" w:themeFill="background1" w:themeFillShade="BF"/>
            <w:vAlign w:val="center"/>
          </w:tcPr>
          <w:p w14:paraId="2F5B3529" w14:textId="77777777" w:rsidR="00892969" w:rsidRPr="00892969" w:rsidRDefault="00892969" w:rsidP="00892969">
            <w:pPr>
              <w:jc w:val="center"/>
              <w:rPr>
                <w:rFonts w:ascii="Arial" w:hAnsi="Arial" w:cs="Arial"/>
                <w:b/>
                <w:sz w:val="18"/>
                <w:szCs w:val="18"/>
              </w:rPr>
            </w:pPr>
            <w:r w:rsidRPr="00892969">
              <w:rPr>
                <w:rFonts w:ascii="Arial" w:hAnsi="Arial" w:cs="Arial"/>
                <w:b/>
                <w:sz w:val="18"/>
                <w:szCs w:val="18"/>
              </w:rPr>
              <w:t>CITY OF JACKSONVILLE REQUIREMENTS</w:t>
            </w:r>
          </w:p>
        </w:tc>
      </w:tr>
      <w:tr w:rsidR="0027056A" w14:paraId="05C9EB4A" w14:textId="77777777" w:rsidTr="00EF5D46">
        <w:trPr>
          <w:trHeight w:val="341"/>
        </w:trPr>
        <w:tc>
          <w:tcPr>
            <w:tcW w:w="11430" w:type="dxa"/>
            <w:gridSpan w:val="5"/>
            <w:shd w:val="clear" w:color="auto" w:fill="FFFFFF" w:themeFill="background1"/>
            <w:vAlign w:val="center"/>
          </w:tcPr>
          <w:p w14:paraId="528F4052" w14:textId="77777777" w:rsidR="0027056A" w:rsidRDefault="0027056A" w:rsidP="0060273C">
            <w:pPr>
              <w:jc w:val="center"/>
              <w:rPr>
                <w:rFonts w:ascii="Arial" w:hAnsi="Arial" w:cs="Arial"/>
                <w:b/>
                <w:sz w:val="20"/>
                <w:szCs w:val="20"/>
              </w:rPr>
            </w:pPr>
            <w:r>
              <w:rPr>
                <w:rFonts w:ascii="Arial" w:hAnsi="Arial" w:cs="Arial"/>
                <w:b/>
                <w:sz w:val="20"/>
                <w:szCs w:val="20"/>
              </w:rPr>
              <w:t>Risk Management</w:t>
            </w:r>
          </w:p>
          <w:p w14:paraId="5CA374EF" w14:textId="77777777" w:rsidR="00901AB1" w:rsidRPr="00901AB1" w:rsidRDefault="00901AB1" w:rsidP="0060273C">
            <w:pPr>
              <w:jc w:val="center"/>
              <w:rPr>
                <w:rFonts w:ascii="Arial" w:hAnsi="Arial" w:cs="Arial"/>
                <w:b/>
                <w:sz w:val="16"/>
                <w:szCs w:val="16"/>
              </w:rPr>
            </w:pPr>
            <w:r w:rsidRPr="00901AB1">
              <w:rPr>
                <w:rFonts w:ascii="Arial" w:hAnsi="Arial" w:cs="Arial"/>
                <w:b/>
                <w:sz w:val="16"/>
                <w:szCs w:val="16"/>
              </w:rPr>
              <w:t>(Required)</w:t>
            </w:r>
          </w:p>
        </w:tc>
      </w:tr>
      <w:tr w:rsidR="00EF5D46" w14:paraId="171EB664" w14:textId="77777777" w:rsidTr="00EF5D46">
        <w:trPr>
          <w:trHeight w:val="512"/>
        </w:trPr>
        <w:tc>
          <w:tcPr>
            <w:tcW w:w="6660" w:type="dxa"/>
            <w:gridSpan w:val="2"/>
          </w:tcPr>
          <w:p w14:paraId="2E543007" w14:textId="77777777" w:rsidR="00EF5D46" w:rsidRDefault="006D2666" w:rsidP="00FB7259">
            <w:pPr>
              <w:rPr>
                <w:rFonts w:ascii="Arial" w:hAnsi="Arial" w:cs="Arial"/>
                <w:b/>
                <w:sz w:val="20"/>
                <w:szCs w:val="20"/>
              </w:rPr>
            </w:pPr>
            <w:r>
              <w:rPr>
                <w:rFonts w:ascii="Arial" w:hAnsi="Arial" w:cs="Arial"/>
                <w:b/>
                <w:sz w:val="20"/>
                <w:szCs w:val="20"/>
              </w:rPr>
              <w:t>*</w:t>
            </w:r>
            <w:r w:rsidR="00EF5D46">
              <w:rPr>
                <w:rFonts w:ascii="Arial" w:hAnsi="Arial" w:cs="Arial"/>
                <w:b/>
                <w:sz w:val="20"/>
                <w:szCs w:val="20"/>
              </w:rPr>
              <w:t>Certificate of Insurance Approved by Risk Management</w:t>
            </w:r>
          </w:p>
          <w:p w14:paraId="6EC35495" w14:textId="77777777" w:rsidR="00EF5D46" w:rsidRPr="00784F15" w:rsidRDefault="00EF5D46" w:rsidP="00145CBD">
            <w:pPr>
              <w:rPr>
                <w:rFonts w:ascii="Arial" w:hAnsi="Arial" w:cs="Arial"/>
                <w:i/>
                <w:sz w:val="16"/>
                <w:szCs w:val="16"/>
              </w:rPr>
            </w:pPr>
            <w:r w:rsidRPr="00784F15">
              <w:rPr>
                <w:rFonts w:ascii="Arial" w:hAnsi="Arial" w:cs="Arial"/>
                <w:b/>
                <w:i/>
                <w:sz w:val="16"/>
                <w:szCs w:val="16"/>
              </w:rPr>
              <w:t>(Ord. Code 250.1205)</w:t>
            </w:r>
            <w:r>
              <w:rPr>
                <w:rFonts w:ascii="Arial" w:hAnsi="Arial" w:cs="Arial"/>
                <w:b/>
                <w:i/>
                <w:sz w:val="16"/>
                <w:szCs w:val="16"/>
              </w:rPr>
              <w:t xml:space="preserve"> </w:t>
            </w:r>
          </w:p>
        </w:tc>
        <w:tc>
          <w:tcPr>
            <w:tcW w:w="1170" w:type="dxa"/>
          </w:tcPr>
          <w:p w14:paraId="5690C260" w14:textId="77777777" w:rsidR="00EF5D46" w:rsidRPr="00F72F44" w:rsidRDefault="00EF5D46" w:rsidP="00FB7259">
            <w:pPr>
              <w:spacing w:line="480" w:lineRule="auto"/>
              <w:jc w:val="center"/>
              <w:rPr>
                <w:rFonts w:ascii="Arial" w:hAnsi="Arial" w:cs="Arial"/>
                <w:b/>
                <w:sz w:val="20"/>
                <w:szCs w:val="20"/>
              </w:rPr>
            </w:pPr>
          </w:p>
        </w:tc>
        <w:tc>
          <w:tcPr>
            <w:tcW w:w="3600" w:type="dxa"/>
            <w:gridSpan w:val="2"/>
          </w:tcPr>
          <w:p w14:paraId="0A7DCC99" w14:textId="77777777" w:rsidR="00EF5D46" w:rsidRPr="00F72F44" w:rsidRDefault="00EF5D46" w:rsidP="00FB7259">
            <w:pPr>
              <w:spacing w:line="480" w:lineRule="auto"/>
              <w:jc w:val="center"/>
              <w:rPr>
                <w:rFonts w:ascii="Arial" w:hAnsi="Arial" w:cs="Arial"/>
                <w:b/>
                <w:sz w:val="20"/>
                <w:szCs w:val="20"/>
              </w:rPr>
            </w:pPr>
          </w:p>
        </w:tc>
      </w:tr>
      <w:tr w:rsidR="001F30B3" w14:paraId="7B4CBD37" w14:textId="77777777" w:rsidTr="00EF5D46">
        <w:trPr>
          <w:trHeight w:val="341"/>
        </w:trPr>
        <w:tc>
          <w:tcPr>
            <w:tcW w:w="2835" w:type="dxa"/>
            <w:shd w:val="clear" w:color="auto" w:fill="D9D9D9" w:themeFill="background1" w:themeFillShade="D9"/>
            <w:vAlign w:val="center"/>
          </w:tcPr>
          <w:p w14:paraId="1047E5A2" w14:textId="77777777" w:rsidR="001F30B3" w:rsidRDefault="001F30B3" w:rsidP="0006233F">
            <w:pPr>
              <w:jc w:val="center"/>
              <w:rPr>
                <w:rFonts w:ascii="Arial" w:hAnsi="Arial" w:cs="Arial"/>
                <w:b/>
                <w:sz w:val="20"/>
                <w:szCs w:val="20"/>
              </w:rPr>
            </w:pPr>
            <w:r>
              <w:rPr>
                <w:rFonts w:ascii="Arial" w:hAnsi="Arial" w:cs="Arial"/>
                <w:b/>
                <w:sz w:val="20"/>
                <w:szCs w:val="20"/>
              </w:rPr>
              <w:t>Authorized Signature:</w:t>
            </w:r>
          </w:p>
        </w:tc>
        <w:tc>
          <w:tcPr>
            <w:tcW w:w="4995" w:type="dxa"/>
            <w:gridSpan w:val="2"/>
            <w:shd w:val="clear" w:color="auto" w:fill="D9D9D9" w:themeFill="background1" w:themeFillShade="D9"/>
            <w:vAlign w:val="center"/>
          </w:tcPr>
          <w:p w14:paraId="31414062" w14:textId="77777777" w:rsidR="001F30B3" w:rsidRDefault="001F30B3" w:rsidP="0006233F">
            <w:pPr>
              <w:jc w:val="center"/>
              <w:rPr>
                <w:rFonts w:ascii="Arial" w:hAnsi="Arial" w:cs="Arial"/>
                <w:b/>
                <w:sz w:val="20"/>
                <w:szCs w:val="20"/>
              </w:rPr>
            </w:pPr>
          </w:p>
        </w:tc>
        <w:tc>
          <w:tcPr>
            <w:tcW w:w="990" w:type="dxa"/>
            <w:shd w:val="clear" w:color="auto" w:fill="D9D9D9" w:themeFill="background1" w:themeFillShade="D9"/>
            <w:vAlign w:val="center"/>
          </w:tcPr>
          <w:p w14:paraId="2F4FC2D9" w14:textId="77777777" w:rsidR="001F30B3" w:rsidRDefault="001F30B3" w:rsidP="0006233F">
            <w:pPr>
              <w:jc w:val="center"/>
              <w:rPr>
                <w:rFonts w:ascii="Arial" w:hAnsi="Arial" w:cs="Arial"/>
                <w:b/>
                <w:sz w:val="20"/>
                <w:szCs w:val="20"/>
              </w:rPr>
            </w:pPr>
            <w:r>
              <w:rPr>
                <w:rFonts w:ascii="Arial" w:hAnsi="Arial" w:cs="Arial"/>
                <w:b/>
                <w:sz w:val="20"/>
                <w:szCs w:val="20"/>
              </w:rPr>
              <w:t>Date:</w:t>
            </w:r>
          </w:p>
        </w:tc>
        <w:tc>
          <w:tcPr>
            <w:tcW w:w="2610" w:type="dxa"/>
            <w:shd w:val="clear" w:color="auto" w:fill="D9D9D9" w:themeFill="background1" w:themeFillShade="D9"/>
            <w:vAlign w:val="center"/>
          </w:tcPr>
          <w:p w14:paraId="21F2D11B" w14:textId="77777777" w:rsidR="001F30B3" w:rsidRDefault="001F30B3" w:rsidP="0006233F">
            <w:pPr>
              <w:jc w:val="center"/>
              <w:rPr>
                <w:rFonts w:ascii="Arial" w:hAnsi="Arial" w:cs="Arial"/>
                <w:b/>
                <w:sz w:val="20"/>
                <w:szCs w:val="20"/>
              </w:rPr>
            </w:pPr>
          </w:p>
        </w:tc>
      </w:tr>
      <w:tr w:rsidR="005879EE" w14:paraId="7ACF6ED9" w14:textId="77777777" w:rsidTr="00EF5D46">
        <w:trPr>
          <w:trHeight w:val="341"/>
        </w:trPr>
        <w:tc>
          <w:tcPr>
            <w:tcW w:w="11430" w:type="dxa"/>
            <w:gridSpan w:val="5"/>
            <w:shd w:val="clear" w:color="auto" w:fill="FFFFFF" w:themeFill="background1"/>
            <w:vAlign w:val="center"/>
          </w:tcPr>
          <w:p w14:paraId="4A03E0F7" w14:textId="77777777" w:rsidR="005879EE" w:rsidRDefault="009746D4" w:rsidP="0006233F">
            <w:pPr>
              <w:jc w:val="center"/>
              <w:rPr>
                <w:rFonts w:ascii="Arial" w:hAnsi="Arial" w:cs="Arial"/>
                <w:b/>
                <w:sz w:val="20"/>
                <w:szCs w:val="20"/>
              </w:rPr>
            </w:pPr>
            <w:r>
              <w:rPr>
                <w:rFonts w:ascii="Arial" w:hAnsi="Arial" w:cs="Arial"/>
                <w:b/>
                <w:sz w:val="20"/>
                <w:szCs w:val="20"/>
              </w:rPr>
              <w:t>Planning and Development Department</w:t>
            </w:r>
          </w:p>
          <w:p w14:paraId="11DA327C" w14:textId="77777777" w:rsidR="005879EE" w:rsidRPr="00901AB1" w:rsidRDefault="005879EE" w:rsidP="0006233F">
            <w:pPr>
              <w:jc w:val="center"/>
              <w:rPr>
                <w:rFonts w:ascii="Arial" w:hAnsi="Arial" w:cs="Arial"/>
                <w:b/>
                <w:sz w:val="16"/>
                <w:szCs w:val="16"/>
              </w:rPr>
            </w:pPr>
            <w:r w:rsidRPr="00901AB1">
              <w:rPr>
                <w:rFonts w:ascii="Arial" w:hAnsi="Arial" w:cs="Arial"/>
                <w:b/>
                <w:sz w:val="16"/>
                <w:szCs w:val="16"/>
              </w:rPr>
              <w:t>(If Applicable</w:t>
            </w:r>
            <w:r w:rsidR="007A434E">
              <w:rPr>
                <w:rFonts w:ascii="Arial" w:hAnsi="Arial" w:cs="Arial"/>
                <w:b/>
                <w:sz w:val="16"/>
                <w:szCs w:val="16"/>
              </w:rPr>
              <w:t xml:space="preserve"> – See Reverse Side</w:t>
            </w:r>
            <w:r w:rsidRPr="00901AB1">
              <w:rPr>
                <w:rFonts w:ascii="Arial" w:hAnsi="Arial" w:cs="Arial"/>
                <w:b/>
                <w:sz w:val="16"/>
                <w:szCs w:val="16"/>
              </w:rPr>
              <w:t>)</w:t>
            </w:r>
          </w:p>
        </w:tc>
      </w:tr>
      <w:tr w:rsidR="00EF5D46" w14:paraId="6FC35D24" w14:textId="77777777" w:rsidTr="009040BA">
        <w:trPr>
          <w:trHeight w:val="485"/>
        </w:trPr>
        <w:tc>
          <w:tcPr>
            <w:tcW w:w="6660" w:type="dxa"/>
            <w:gridSpan w:val="2"/>
          </w:tcPr>
          <w:p w14:paraId="02DC76B1" w14:textId="77777777" w:rsidR="00EF5D46" w:rsidRDefault="00EF5D46" w:rsidP="0021633D">
            <w:pPr>
              <w:rPr>
                <w:rFonts w:ascii="Arial" w:hAnsi="Arial" w:cs="Arial"/>
                <w:b/>
                <w:sz w:val="20"/>
                <w:szCs w:val="20"/>
              </w:rPr>
            </w:pPr>
            <w:r>
              <w:rPr>
                <w:rFonts w:ascii="Arial" w:hAnsi="Arial" w:cs="Arial"/>
                <w:b/>
                <w:sz w:val="20"/>
                <w:szCs w:val="20"/>
              </w:rPr>
              <w:t>Zoning Exception (If Applicable)</w:t>
            </w:r>
          </w:p>
          <w:p w14:paraId="5EC22184" w14:textId="77777777" w:rsidR="00EF5D46" w:rsidRPr="00784F15" w:rsidRDefault="00EF5D46" w:rsidP="0021633D">
            <w:pPr>
              <w:rPr>
                <w:rFonts w:ascii="Arial" w:hAnsi="Arial" w:cs="Arial"/>
                <w:b/>
                <w:i/>
                <w:sz w:val="16"/>
                <w:szCs w:val="16"/>
              </w:rPr>
            </w:pPr>
            <w:r w:rsidRPr="00784F15">
              <w:rPr>
                <w:rFonts w:ascii="Arial" w:hAnsi="Arial" w:cs="Arial"/>
                <w:b/>
                <w:i/>
                <w:sz w:val="16"/>
                <w:szCs w:val="16"/>
              </w:rPr>
              <w:t>(Ord. Code 250.1201(b))</w:t>
            </w:r>
          </w:p>
        </w:tc>
        <w:tc>
          <w:tcPr>
            <w:tcW w:w="1170" w:type="dxa"/>
          </w:tcPr>
          <w:p w14:paraId="588CAE27" w14:textId="77777777" w:rsidR="00EF5D46" w:rsidRPr="00F72F44" w:rsidRDefault="00EF5D46" w:rsidP="0021633D">
            <w:pPr>
              <w:jc w:val="center"/>
              <w:rPr>
                <w:rFonts w:ascii="Arial" w:hAnsi="Arial" w:cs="Arial"/>
                <w:b/>
                <w:sz w:val="20"/>
                <w:szCs w:val="20"/>
              </w:rPr>
            </w:pPr>
          </w:p>
        </w:tc>
        <w:tc>
          <w:tcPr>
            <w:tcW w:w="3600" w:type="dxa"/>
            <w:gridSpan w:val="2"/>
          </w:tcPr>
          <w:p w14:paraId="2801FFE9" w14:textId="77777777" w:rsidR="00EF5D46" w:rsidRPr="00F72F44" w:rsidRDefault="00EF5D46" w:rsidP="0021633D">
            <w:pPr>
              <w:jc w:val="center"/>
              <w:rPr>
                <w:rFonts w:ascii="Arial" w:hAnsi="Arial" w:cs="Arial"/>
                <w:b/>
                <w:sz w:val="20"/>
                <w:szCs w:val="20"/>
              </w:rPr>
            </w:pPr>
          </w:p>
        </w:tc>
      </w:tr>
      <w:tr w:rsidR="00EF5D46" w14:paraId="2069C1B8" w14:textId="77777777" w:rsidTr="008C7A92">
        <w:trPr>
          <w:trHeight w:val="485"/>
        </w:trPr>
        <w:tc>
          <w:tcPr>
            <w:tcW w:w="6660" w:type="dxa"/>
            <w:gridSpan w:val="2"/>
          </w:tcPr>
          <w:p w14:paraId="34D92391" w14:textId="77777777" w:rsidR="00EF5D46" w:rsidRDefault="006D2666" w:rsidP="0021633D">
            <w:pPr>
              <w:rPr>
                <w:rFonts w:ascii="Arial" w:hAnsi="Arial" w:cs="Arial"/>
                <w:b/>
                <w:sz w:val="20"/>
                <w:szCs w:val="20"/>
              </w:rPr>
            </w:pPr>
            <w:r>
              <w:rPr>
                <w:rFonts w:ascii="Arial" w:hAnsi="Arial" w:cs="Arial"/>
                <w:b/>
                <w:sz w:val="20"/>
                <w:szCs w:val="20"/>
              </w:rPr>
              <w:t>*</w:t>
            </w:r>
            <w:r w:rsidR="00EF5D46">
              <w:rPr>
                <w:rFonts w:ascii="Arial" w:hAnsi="Arial" w:cs="Arial"/>
                <w:b/>
                <w:sz w:val="20"/>
                <w:szCs w:val="20"/>
              </w:rPr>
              <w:t>Permission Letter from Property Owner (</w:t>
            </w:r>
            <w:r w:rsidR="00EF5D46" w:rsidRPr="006D2666">
              <w:rPr>
                <w:rFonts w:ascii="Arial" w:hAnsi="Arial" w:cs="Arial"/>
                <w:b/>
                <w:sz w:val="20"/>
                <w:szCs w:val="20"/>
                <w:highlight w:val="yellow"/>
              </w:rPr>
              <w:t>If Applicable</w:t>
            </w:r>
            <w:r w:rsidR="00EF5D46">
              <w:rPr>
                <w:rFonts w:ascii="Arial" w:hAnsi="Arial" w:cs="Arial"/>
                <w:b/>
                <w:sz w:val="20"/>
                <w:szCs w:val="20"/>
              </w:rPr>
              <w:t>)</w:t>
            </w:r>
          </w:p>
          <w:p w14:paraId="09364453" w14:textId="77777777" w:rsidR="00EF5D46" w:rsidRPr="00784F15" w:rsidRDefault="00EF5D46" w:rsidP="0021633D">
            <w:pPr>
              <w:rPr>
                <w:rFonts w:ascii="Arial" w:hAnsi="Arial" w:cs="Arial"/>
                <w:b/>
                <w:i/>
                <w:sz w:val="16"/>
                <w:szCs w:val="16"/>
              </w:rPr>
            </w:pPr>
            <w:r w:rsidRPr="00784F15">
              <w:rPr>
                <w:rFonts w:ascii="Arial" w:hAnsi="Arial" w:cs="Arial"/>
                <w:b/>
                <w:i/>
                <w:sz w:val="16"/>
                <w:szCs w:val="16"/>
              </w:rPr>
              <w:t>(Ord. Code 250.1201(c))</w:t>
            </w:r>
          </w:p>
        </w:tc>
        <w:tc>
          <w:tcPr>
            <w:tcW w:w="1170" w:type="dxa"/>
          </w:tcPr>
          <w:p w14:paraId="01E7E50B" w14:textId="77777777" w:rsidR="00EF5D46" w:rsidRPr="00F72F44" w:rsidRDefault="00EF5D46" w:rsidP="0021633D">
            <w:pPr>
              <w:jc w:val="center"/>
              <w:rPr>
                <w:rFonts w:ascii="Arial" w:hAnsi="Arial" w:cs="Arial"/>
                <w:b/>
                <w:sz w:val="20"/>
                <w:szCs w:val="20"/>
              </w:rPr>
            </w:pPr>
          </w:p>
        </w:tc>
        <w:tc>
          <w:tcPr>
            <w:tcW w:w="3600" w:type="dxa"/>
            <w:gridSpan w:val="2"/>
          </w:tcPr>
          <w:p w14:paraId="384A9603" w14:textId="77777777" w:rsidR="00EF5D46" w:rsidRPr="00F72F44" w:rsidRDefault="00EF5D46" w:rsidP="0021633D">
            <w:pPr>
              <w:jc w:val="center"/>
              <w:rPr>
                <w:rFonts w:ascii="Arial" w:hAnsi="Arial" w:cs="Arial"/>
                <w:b/>
                <w:sz w:val="20"/>
                <w:szCs w:val="20"/>
              </w:rPr>
            </w:pPr>
          </w:p>
        </w:tc>
      </w:tr>
      <w:tr w:rsidR="001F30B3" w14:paraId="15D7BC22" w14:textId="77777777" w:rsidTr="00EF5D46">
        <w:trPr>
          <w:trHeight w:val="341"/>
        </w:trPr>
        <w:tc>
          <w:tcPr>
            <w:tcW w:w="2835" w:type="dxa"/>
            <w:shd w:val="clear" w:color="auto" w:fill="D9D9D9" w:themeFill="background1" w:themeFillShade="D9"/>
            <w:vAlign w:val="center"/>
          </w:tcPr>
          <w:p w14:paraId="1439650C" w14:textId="77777777" w:rsidR="001F30B3" w:rsidRDefault="001F30B3" w:rsidP="00983B34">
            <w:pPr>
              <w:jc w:val="center"/>
              <w:rPr>
                <w:rFonts w:ascii="Arial" w:hAnsi="Arial" w:cs="Arial"/>
                <w:b/>
                <w:sz w:val="20"/>
                <w:szCs w:val="20"/>
              </w:rPr>
            </w:pPr>
            <w:r>
              <w:rPr>
                <w:rFonts w:ascii="Arial" w:hAnsi="Arial" w:cs="Arial"/>
                <w:b/>
                <w:sz w:val="20"/>
                <w:szCs w:val="20"/>
              </w:rPr>
              <w:t>Authorized Signature:</w:t>
            </w:r>
          </w:p>
        </w:tc>
        <w:tc>
          <w:tcPr>
            <w:tcW w:w="4995" w:type="dxa"/>
            <w:gridSpan w:val="2"/>
            <w:shd w:val="clear" w:color="auto" w:fill="D9D9D9" w:themeFill="background1" w:themeFillShade="D9"/>
            <w:vAlign w:val="center"/>
          </w:tcPr>
          <w:p w14:paraId="78E62F7C" w14:textId="77777777" w:rsidR="001F30B3" w:rsidRDefault="001F30B3" w:rsidP="00983B34">
            <w:pPr>
              <w:jc w:val="center"/>
              <w:rPr>
                <w:rFonts w:ascii="Arial" w:hAnsi="Arial" w:cs="Arial"/>
                <w:b/>
                <w:sz w:val="20"/>
                <w:szCs w:val="20"/>
              </w:rPr>
            </w:pPr>
          </w:p>
        </w:tc>
        <w:tc>
          <w:tcPr>
            <w:tcW w:w="990" w:type="dxa"/>
            <w:shd w:val="clear" w:color="auto" w:fill="D9D9D9" w:themeFill="background1" w:themeFillShade="D9"/>
            <w:vAlign w:val="center"/>
          </w:tcPr>
          <w:p w14:paraId="31B895BE" w14:textId="77777777" w:rsidR="001F30B3" w:rsidRDefault="001F30B3" w:rsidP="00983B34">
            <w:pPr>
              <w:jc w:val="center"/>
              <w:rPr>
                <w:rFonts w:ascii="Arial" w:hAnsi="Arial" w:cs="Arial"/>
                <w:b/>
                <w:sz w:val="20"/>
                <w:szCs w:val="20"/>
              </w:rPr>
            </w:pPr>
            <w:r>
              <w:rPr>
                <w:rFonts w:ascii="Arial" w:hAnsi="Arial" w:cs="Arial"/>
                <w:b/>
                <w:sz w:val="20"/>
                <w:szCs w:val="20"/>
              </w:rPr>
              <w:t>Date:</w:t>
            </w:r>
          </w:p>
        </w:tc>
        <w:tc>
          <w:tcPr>
            <w:tcW w:w="2610" w:type="dxa"/>
            <w:shd w:val="clear" w:color="auto" w:fill="D9D9D9" w:themeFill="background1" w:themeFillShade="D9"/>
            <w:vAlign w:val="center"/>
          </w:tcPr>
          <w:p w14:paraId="115570DE" w14:textId="77777777" w:rsidR="001F30B3" w:rsidRDefault="001F30B3" w:rsidP="00983B34">
            <w:pPr>
              <w:jc w:val="center"/>
              <w:rPr>
                <w:rFonts w:ascii="Arial" w:hAnsi="Arial" w:cs="Arial"/>
                <w:b/>
                <w:sz w:val="20"/>
                <w:szCs w:val="20"/>
              </w:rPr>
            </w:pPr>
          </w:p>
        </w:tc>
      </w:tr>
      <w:tr w:rsidR="00A940FC" w14:paraId="41B42A5D" w14:textId="77777777" w:rsidTr="001C41E0">
        <w:trPr>
          <w:trHeight w:val="341"/>
        </w:trPr>
        <w:tc>
          <w:tcPr>
            <w:tcW w:w="11430" w:type="dxa"/>
            <w:gridSpan w:val="5"/>
            <w:shd w:val="clear" w:color="auto" w:fill="FFFFFF" w:themeFill="background1"/>
            <w:vAlign w:val="center"/>
          </w:tcPr>
          <w:p w14:paraId="105922C5" w14:textId="77777777" w:rsidR="00A940FC" w:rsidRDefault="00A940FC" w:rsidP="001C41E0">
            <w:pPr>
              <w:jc w:val="center"/>
              <w:rPr>
                <w:rFonts w:ascii="Arial" w:hAnsi="Arial" w:cs="Arial"/>
                <w:b/>
                <w:sz w:val="20"/>
                <w:szCs w:val="20"/>
              </w:rPr>
            </w:pPr>
            <w:r>
              <w:rPr>
                <w:rFonts w:ascii="Arial" w:hAnsi="Arial" w:cs="Arial"/>
                <w:b/>
                <w:sz w:val="20"/>
                <w:szCs w:val="20"/>
              </w:rPr>
              <w:t>Parks, Recreation, and Community Service Department</w:t>
            </w:r>
          </w:p>
          <w:p w14:paraId="46979ECE" w14:textId="77777777" w:rsidR="00A940FC" w:rsidRPr="00901AB1" w:rsidRDefault="00A940FC" w:rsidP="001C41E0">
            <w:pPr>
              <w:jc w:val="center"/>
              <w:rPr>
                <w:rFonts w:ascii="Arial" w:hAnsi="Arial" w:cs="Arial"/>
                <w:b/>
                <w:sz w:val="16"/>
                <w:szCs w:val="16"/>
              </w:rPr>
            </w:pPr>
            <w:r w:rsidRPr="00901AB1">
              <w:rPr>
                <w:rFonts w:ascii="Arial" w:hAnsi="Arial" w:cs="Arial"/>
                <w:b/>
                <w:sz w:val="16"/>
                <w:szCs w:val="16"/>
              </w:rPr>
              <w:t>(If Applicable</w:t>
            </w:r>
            <w:r>
              <w:rPr>
                <w:rFonts w:ascii="Arial" w:hAnsi="Arial" w:cs="Arial"/>
                <w:b/>
                <w:sz w:val="16"/>
                <w:szCs w:val="16"/>
              </w:rPr>
              <w:t xml:space="preserve"> – See Reverse Side</w:t>
            </w:r>
            <w:r w:rsidRPr="00901AB1">
              <w:rPr>
                <w:rFonts w:ascii="Arial" w:hAnsi="Arial" w:cs="Arial"/>
                <w:b/>
                <w:sz w:val="16"/>
                <w:szCs w:val="16"/>
              </w:rPr>
              <w:t>)</w:t>
            </w:r>
          </w:p>
        </w:tc>
      </w:tr>
      <w:tr w:rsidR="00A940FC" w14:paraId="5C8A2C91" w14:textId="77777777" w:rsidTr="001C41E0">
        <w:trPr>
          <w:trHeight w:val="458"/>
        </w:trPr>
        <w:tc>
          <w:tcPr>
            <w:tcW w:w="6660" w:type="dxa"/>
            <w:gridSpan w:val="2"/>
          </w:tcPr>
          <w:p w14:paraId="37CA1058" w14:textId="77777777" w:rsidR="00A940FC" w:rsidRDefault="00A940FC" w:rsidP="001C41E0">
            <w:pPr>
              <w:rPr>
                <w:rFonts w:ascii="Arial" w:hAnsi="Arial" w:cs="Arial"/>
                <w:b/>
                <w:sz w:val="20"/>
                <w:szCs w:val="20"/>
              </w:rPr>
            </w:pPr>
            <w:r>
              <w:rPr>
                <w:rFonts w:ascii="Arial" w:hAnsi="Arial" w:cs="Arial"/>
                <w:b/>
                <w:sz w:val="20"/>
                <w:szCs w:val="20"/>
              </w:rPr>
              <w:t>Completed Parks Vending Application (If Applicable)</w:t>
            </w:r>
          </w:p>
          <w:p w14:paraId="5DE1E2A6" w14:textId="77777777" w:rsidR="00A940FC" w:rsidRPr="00784F15" w:rsidRDefault="00A940FC" w:rsidP="001C41E0">
            <w:pPr>
              <w:rPr>
                <w:rFonts w:ascii="Arial" w:hAnsi="Arial" w:cs="Arial"/>
                <w:b/>
                <w:i/>
                <w:sz w:val="16"/>
                <w:szCs w:val="16"/>
              </w:rPr>
            </w:pPr>
            <w:r w:rsidRPr="00784F15">
              <w:rPr>
                <w:rFonts w:ascii="Arial" w:hAnsi="Arial" w:cs="Arial"/>
                <w:b/>
                <w:i/>
                <w:sz w:val="16"/>
                <w:szCs w:val="16"/>
              </w:rPr>
              <w:t>(Ord. Code 250.120</w:t>
            </w:r>
            <w:r>
              <w:rPr>
                <w:rFonts w:ascii="Arial" w:hAnsi="Arial" w:cs="Arial"/>
                <w:b/>
                <w:i/>
                <w:sz w:val="16"/>
                <w:szCs w:val="16"/>
              </w:rPr>
              <w:t>4</w:t>
            </w:r>
            <w:r w:rsidRPr="00784F15">
              <w:rPr>
                <w:rFonts w:ascii="Arial" w:hAnsi="Arial" w:cs="Arial"/>
                <w:b/>
                <w:i/>
                <w:sz w:val="16"/>
                <w:szCs w:val="16"/>
              </w:rPr>
              <w:t>(b))</w:t>
            </w:r>
          </w:p>
        </w:tc>
        <w:tc>
          <w:tcPr>
            <w:tcW w:w="1170" w:type="dxa"/>
          </w:tcPr>
          <w:p w14:paraId="3DC0DC9C" w14:textId="77777777" w:rsidR="00A940FC" w:rsidRPr="00F72F44" w:rsidRDefault="00A940FC" w:rsidP="001C41E0">
            <w:pPr>
              <w:spacing w:line="480" w:lineRule="auto"/>
              <w:jc w:val="center"/>
              <w:rPr>
                <w:rFonts w:ascii="Arial" w:hAnsi="Arial" w:cs="Arial"/>
                <w:b/>
                <w:sz w:val="20"/>
                <w:szCs w:val="20"/>
              </w:rPr>
            </w:pPr>
          </w:p>
        </w:tc>
        <w:tc>
          <w:tcPr>
            <w:tcW w:w="3600" w:type="dxa"/>
            <w:gridSpan w:val="2"/>
          </w:tcPr>
          <w:p w14:paraId="2ADC3280" w14:textId="77777777" w:rsidR="00A940FC" w:rsidRPr="00F72F44" w:rsidRDefault="00A940FC" w:rsidP="001C41E0">
            <w:pPr>
              <w:spacing w:line="480" w:lineRule="auto"/>
              <w:jc w:val="center"/>
              <w:rPr>
                <w:rFonts w:ascii="Arial" w:hAnsi="Arial" w:cs="Arial"/>
                <w:b/>
                <w:sz w:val="20"/>
                <w:szCs w:val="20"/>
              </w:rPr>
            </w:pPr>
          </w:p>
        </w:tc>
      </w:tr>
      <w:tr w:rsidR="00A940FC" w14:paraId="0DA453C1" w14:textId="77777777" w:rsidTr="001C41E0">
        <w:trPr>
          <w:trHeight w:val="341"/>
        </w:trPr>
        <w:tc>
          <w:tcPr>
            <w:tcW w:w="2835" w:type="dxa"/>
            <w:shd w:val="clear" w:color="auto" w:fill="D9D9D9" w:themeFill="background1" w:themeFillShade="D9"/>
            <w:vAlign w:val="center"/>
          </w:tcPr>
          <w:p w14:paraId="3BDCAF3C" w14:textId="77777777" w:rsidR="00A940FC" w:rsidRDefault="00A940FC" w:rsidP="001C41E0">
            <w:pPr>
              <w:jc w:val="center"/>
              <w:rPr>
                <w:rFonts w:ascii="Arial" w:hAnsi="Arial" w:cs="Arial"/>
                <w:b/>
                <w:sz w:val="20"/>
                <w:szCs w:val="20"/>
              </w:rPr>
            </w:pPr>
            <w:r>
              <w:rPr>
                <w:rFonts w:ascii="Arial" w:hAnsi="Arial" w:cs="Arial"/>
                <w:b/>
                <w:sz w:val="20"/>
                <w:szCs w:val="20"/>
              </w:rPr>
              <w:t>Authorized Signature:</w:t>
            </w:r>
          </w:p>
        </w:tc>
        <w:tc>
          <w:tcPr>
            <w:tcW w:w="4995" w:type="dxa"/>
            <w:gridSpan w:val="2"/>
            <w:shd w:val="clear" w:color="auto" w:fill="D9D9D9" w:themeFill="background1" w:themeFillShade="D9"/>
            <w:vAlign w:val="center"/>
          </w:tcPr>
          <w:p w14:paraId="1C3B749B" w14:textId="77777777" w:rsidR="00A940FC" w:rsidRDefault="00A940FC" w:rsidP="001C41E0">
            <w:pPr>
              <w:jc w:val="center"/>
              <w:rPr>
                <w:rFonts w:ascii="Arial" w:hAnsi="Arial" w:cs="Arial"/>
                <w:b/>
                <w:sz w:val="20"/>
                <w:szCs w:val="20"/>
              </w:rPr>
            </w:pPr>
          </w:p>
        </w:tc>
        <w:tc>
          <w:tcPr>
            <w:tcW w:w="990" w:type="dxa"/>
            <w:shd w:val="clear" w:color="auto" w:fill="D9D9D9" w:themeFill="background1" w:themeFillShade="D9"/>
            <w:vAlign w:val="center"/>
          </w:tcPr>
          <w:p w14:paraId="2FF50FB0" w14:textId="77777777" w:rsidR="00A940FC" w:rsidRDefault="00A940FC" w:rsidP="001C41E0">
            <w:pPr>
              <w:jc w:val="center"/>
              <w:rPr>
                <w:rFonts w:ascii="Arial" w:hAnsi="Arial" w:cs="Arial"/>
                <w:b/>
                <w:sz w:val="20"/>
                <w:szCs w:val="20"/>
              </w:rPr>
            </w:pPr>
            <w:r>
              <w:rPr>
                <w:rFonts w:ascii="Arial" w:hAnsi="Arial" w:cs="Arial"/>
                <w:b/>
                <w:sz w:val="20"/>
                <w:szCs w:val="20"/>
              </w:rPr>
              <w:t>Date:</w:t>
            </w:r>
          </w:p>
        </w:tc>
        <w:tc>
          <w:tcPr>
            <w:tcW w:w="2610" w:type="dxa"/>
            <w:shd w:val="clear" w:color="auto" w:fill="D9D9D9" w:themeFill="background1" w:themeFillShade="D9"/>
            <w:vAlign w:val="center"/>
          </w:tcPr>
          <w:p w14:paraId="6767A14F" w14:textId="77777777" w:rsidR="00A940FC" w:rsidRDefault="00A940FC" w:rsidP="001C41E0">
            <w:pPr>
              <w:jc w:val="center"/>
              <w:rPr>
                <w:rFonts w:ascii="Arial" w:hAnsi="Arial" w:cs="Arial"/>
                <w:b/>
                <w:sz w:val="20"/>
                <w:szCs w:val="20"/>
              </w:rPr>
            </w:pPr>
          </w:p>
        </w:tc>
      </w:tr>
      <w:tr w:rsidR="00A940FC" w14:paraId="70BBB6C7" w14:textId="77777777" w:rsidTr="001C41E0">
        <w:trPr>
          <w:trHeight w:val="341"/>
        </w:trPr>
        <w:tc>
          <w:tcPr>
            <w:tcW w:w="11430" w:type="dxa"/>
            <w:gridSpan w:val="5"/>
            <w:shd w:val="clear" w:color="auto" w:fill="FFFFFF" w:themeFill="background1"/>
            <w:vAlign w:val="center"/>
          </w:tcPr>
          <w:p w14:paraId="742DD6D8" w14:textId="77777777" w:rsidR="00A940FC" w:rsidRDefault="00F0256A" w:rsidP="001C41E0">
            <w:pPr>
              <w:jc w:val="center"/>
              <w:rPr>
                <w:rFonts w:ascii="Arial" w:hAnsi="Arial" w:cs="Arial"/>
                <w:b/>
                <w:sz w:val="20"/>
                <w:szCs w:val="20"/>
              </w:rPr>
            </w:pPr>
            <w:r>
              <w:rPr>
                <w:rFonts w:ascii="Arial" w:hAnsi="Arial" w:cs="Arial"/>
                <w:b/>
                <w:sz w:val="20"/>
                <w:szCs w:val="20"/>
              </w:rPr>
              <w:t>Neighborhoods</w:t>
            </w:r>
            <w:r w:rsidR="00A940FC">
              <w:rPr>
                <w:rFonts w:ascii="Arial" w:hAnsi="Arial" w:cs="Arial"/>
                <w:b/>
                <w:sz w:val="20"/>
                <w:szCs w:val="20"/>
              </w:rPr>
              <w:t xml:space="preserve"> Department</w:t>
            </w:r>
          </w:p>
          <w:p w14:paraId="1D982477" w14:textId="77777777" w:rsidR="00A940FC" w:rsidRPr="00901AB1" w:rsidRDefault="00A940FC" w:rsidP="00145CBD">
            <w:pPr>
              <w:jc w:val="center"/>
              <w:rPr>
                <w:rFonts w:ascii="Arial" w:hAnsi="Arial" w:cs="Arial"/>
                <w:b/>
                <w:sz w:val="16"/>
                <w:szCs w:val="16"/>
              </w:rPr>
            </w:pPr>
            <w:r>
              <w:rPr>
                <w:rFonts w:ascii="Arial" w:hAnsi="Arial" w:cs="Arial"/>
                <w:b/>
                <w:sz w:val="16"/>
                <w:szCs w:val="16"/>
              </w:rPr>
              <w:t>(Required)</w:t>
            </w:r>
          </w:p>
        </w:tc>
      </w:tr>
      <w:tr w:rsidR="00A940FC" w14:paraId="5A08F24F" w14:textId="77777777" w:rsidTr="001C41E0">
        <w:trPr>
          <w:trHeight w:val="260"/>
        </w:trPr>
        <w:tc>
          <w:tcPr>
            <w:tcW w:w="6660" w:type="dxa"/>
            <w:gridSpan w:val="2"/>
          </w:tcPr>
          <w:p w14:paraId="6C5FF06B" w14:textId="77777777" w:rsidR="00A940FC" w:rsidRPr="006D2666" w:rsidRDefault="00830414" w:rsidP="00145CBD">
            <w:pPr>
              <w:rPr>
                <w:rFonts w:ascii="Arial" w:hAnsi="Arial" w:cs="Arial"/>
                <w:b/>
                <w:sz w:val="20"/>
                <w:szCs w:val="20"/>
                <w:highlight w:val="yellow"/>
              </w:rPr>
            </w:pPr>
            <w:r w:rsidRPr="006D2666">
              <w:rPr>
                <w:rFonts w:ascii="Arial" w:hAnsi="Arial" w:cs="Arial"/>
                <w:b/>
                <w:sz w:val="20"/>
                <w:szCs w:val="20"/>
                <w:highlight w:val="yellow"/>
              </w:rPr>
              <w:t xml:space="preserve">Checklist Compliance Confirmed by </w:t>
            </w:r>
            <w:r w:rsidR="006B0062" w:rsidRPr="006D2666">
              <w:rPr>
                <w:rFonts w:ascii="Arial" w:hAnsi="Arial" w:cs="Arial"/>
                <w:b/>
                <w:sz w:val="20"/>
                <w:szCs w:val="20"/>
                <w:highlight w:val="yellow"/>
              </w:rPr>
              <w:t xml:space="preserve">Office of </w:t>
            </w:r>
            <w:r w:rsidRPr="006D2666">
              <w:rPr>
                <w:rFonts w:ascii="Arial" w:hAnsi="Arial" w:cs="Arial"/>
                <w:b/>
                <w:sz w:val="20"/>
                <w:szCs w:val="20"/>
                <w:highlight w:val="yellow"/>
              </w:rPr>
              <w:t xml:space="preserve">Consumer Affairs </w:t>
            </w:r>
          </w:p>
          <w:p w14:paraId="37972A17" w14:textId="77777777" w:rsidR="00145CBD" w:rsidRPr="00901AB1" w:rsidRDefault="00830414" w:rsidP="00830414">
            <w:pPr>
              <w:rPr>
                <w:rFonts w:ascii="Arial" w:hAnsi="Arial" w:cs="Arial"/>
                <w:b/>
                <w:sz w:val="20"/>
                <w:szCs w:val="20"/>
              </w:rPr>
            </w:pPr>
            <w:r w:rsidRPr="006D2666">
              <w:rPr>
                <w:rFonts w:ascii="Arial" w:hAnsi="Arial" w:cs="Arial"/>
                <w:b/>
                <w:i/>
                <w:sz w:val="16"/>
                <w:szCs w:val="16"/>
                <w:highlight w:val="yellow"/>
              </w:rPr>
              <w:t>(Ord. Code 250.1201(a))</w:t>
            </w:r>
          </w:p>
        </w:tc>
        <w:tc>
          <w:tcPr>
            <w:tcW w:w="1170" w:type="dxa"/>
          </w:tcPr>
          <w:p w14:paraId="3D367984" w14:textId="77777777" w:rsidR="00A940FC" w:rsidRPr="00F72F44" w:rsidRDefault="00A940FC" w:rsidP="001C41E0">
            <w:pPr>
              <w:spacing w:line="480" w:lineRule="auto"/>
              <w:rPr>
                <w:rFonts w:ascii="Arial" w:hAnsi="Arial" w:cs="Arial"/>
                <w:b/>
                <w:sz w:val="20"/>
                <w:szCs w:val="20"/>
              </w:rPr>
            </w:pPr>
          </w:p>
        </w:tc>
        <w:tc>
          <w:tcPr>
            <w:tcW w:w="3600" w:type="dxa"/>
            <w:gridSpan w:val="2"/>
          </w:tcPr>
          <w:p w14:paraId="6DE08987" w14:textId="77777777" w:rsidR="00A940FC" w:rsidRPr="00F72F44" w:rsidRDefault="00A940FC" w:rsidP="006B0062">
            <w:pPr>
              <w:spacing w:line="480" w:lineRule="auto"/>
              <w:jc w:val="center"/>
              <w:rPr>
                <w:rFonts w:ascii="Arial" w:hAnsi="Arial" w:cs="Arial"/>
                <w:b/>
                <w:sz w:val="20"/>
                <w:szCs w:val="20"/>
              </w:rPr>
            </w:pPr>
          </w:p>
        </w:tc>
      </w:tr>
      <w:tr w:rsidR="00A940FC" w14:paraId="6A088DF8" w14:textId="77777777" w:rsidTr="001C41E0">
        <w:trPr>
          <w:trHeight w:val="341"/>
        </w:trPr>
        <w:tc>
          <w:tcPr>
            <w:tcW w:w="2835" w:type="dxa"/>
            <w:tcBorders>
              <w:bottom w:val="single" w:sz="4" w:space="0" w:color="auto"/>
            </w:tcBorders>
            <w:shd w:val="clear" w:color="auto" w:fill="D9D9D9" w:themeFill="background1" w:themeFillShade="D9"/>
            <w:vAlign w:val="center"/>
          </w:tcPr>
          <w:p w14:paraId="24449AB1" w14:textId="77777777" w:rsidR="00A940FC" w:rsidRDefault="00A940FC" w:rsidP="001C41E0">
            <w:pPr>
              <w:jc w:val="center"/>
              <w:rPr>
                <w:rFonts w:ascii="Arial" w:hAnsi="Arial" w:cs="Arial"/>
                <w:b/>
                <w:sz w:val="20"/>
                <w:szCs w:val="20"/>
              </w:rPr>
            </w:pPr>
            <w:r>
              <w:rPr>
                <w:rFonts w:ascii="Arial" w:hAnsi="Arial" w:cs="Arial"/>
                <w:b/>
                <w:sz w:val="20"/>
                <w:szCs w:val="20"/>
              </w:rPr>
              <w:t>Authorized Signature:</w:t>
            </w:r>
          </w:p>
        </w:tc>
        <w:tc>
          <w:tcPr>
            <w:tcW w:w="4995" w:type="dxa"/>
            <w:gridSpan w:val="2"/>
            <w:tcBorders>
              <w:bottom w:val="single" w:sz="4" w:space="0" w:color="auto"/>
            </w:tcBorders>
            <w:shd w:val="clear" w:color="auto" w:fill="D9D9D9" w:themeFill="background1" w:themeFillShade="D9"/>
            <w:vAlign w:val="center"/>
          </w:tcPr>
          <w:p w14:paraId="76EF318B" w14:textId="77777777" w:rsidR="00A940FC" w:rsidRDefault="00A940FC" w:rsidP="001C41E0">
            <w:pPr>
              <w:jc w:val="center"/>
              <w:rPr>
                <w:rFonts w:ascii="Arial" w:hAnsi="Arial" w:cs="Arial"/>
                <w:b/>
                <w:sz w:val="20"/>
                <w:szCs w:val="20"/>
              </w:rPr>
            </w:pPr>
          </w:p>
        </w:tc>
        <w:tc>
          <w:tcPr>
            <w:tcW w:w="990" w:type="dxa"/>
            <w:tcBorders>
              <w:bottom w:val="single" w:sz="4" w:space="0" w:color="auto"/>
            </w:tcBorders>
            <w:shd w:val="clear" w:color="auto" w:fill="D9D9D9" w:themeFill="background1" w:themeFillShade="D9"/>
            <w:vAlign w:val="center"/>
          </w:tcPr>
          <w:p w14:paraId="514C9902" w14:textId="77777777" w:rsidR="00A940FC" w:rsidRDefault="00A940FC" w:rsidP="001C41E0">
            <w:pPr>
              <w:jc w:val="center"/>
              <w:rPr>
                <w:rFonts w:ascii="Arial" w:hAnsi="Arial" w:cs="Arial"/>
                <w:b/>
                <w:sz w:val="20"/>
                <w:szCs w:val="20"/>
              </w:rPr>
            </w:pPr>
            <w:r>
              <w:rPr>
                <w:rFonts w:ascii="Arial" w:hAnsi="Arial" w:cs="Arial"/>
                <w:b/>
                <w:sz w:val="20"/>
                <w:szCs w:val="20"/>
              </w:rPr>
              <w:t>Date:</w:t>
            </w:r>
          </w:p>
        </w:tc>
        <w:tc>
          <w:tcPr>
            <w:tcW w:w="2610" w:type="dxa"/>
            <w:tcBorders>
              <w:bottom w:val="single" w:sz="4" w:space="0" w:color="auto"/>
            </w:tcBorders>
            <w:shd w:val="clear" w:color="auto" w:fill="D9D9D9" w:themeFill="background1" w:themeFillShade="D9"/>
            <w:vAlign w:val="center"/>
          </w:tcPr>
          <w:p w14:paraId="0296B0C8" w14:textId="77777777" w:rsidR="00A940FC" w:rsidRDefault="00A940FC" w:rsidP="001C41E0">
            <w:pPr>
              <w:jc w:val="center"/>
              <w:rPr>
                <w:rFonts w:ascii="Arial" w:hAnsi="Arial" w:cs="Arial"/>
                <w:b/>
                <w:sz w:val="20"/>
                <w:szCs w:val="20"/>
              </w:rPr>
            </w:pPr>
          </w:p>
        </w:tc>
      </w:tr>
      <w:tr w:rsidR="00824B25" w14:paraId="7E741A3C" w14:textId="77777777" w:rsidTr="00EF5D46">
        <w:trPr>
          <w:trHeight w:val="377"/>
        </w:trPr>
        <w:tc>
          <w:tcPr>
            <w:tcW w:w="11430" w:type="dxa"/>
            <w:gridSpan w:val="5"/>
            <w:shd w:val="clear" w:color="auto" w:fill="FFFFFF" w:themeFill="background1"/>
            <w:vAlign w:val="center"/>
          </w:tcPr>
          <w:p w14:paraId="653B4E77" w14:textId="77777777" w:rsidR="00824B25" w:rsidRDefault="000062D5" w:rsidP="00824B25">
            <w:pPr>
              <w:jc w:val="center"/>
              <w:rPr>
                <w:rFonts w:ascii="Arial" w:hAnsi="Arial" w:cs="Arial"/>
                <w:b/>
                <w:sz w:val="20"/>
                <w:szCs w:val="20"/>
              </w:rPr>
            </w:pPr>
            <w:r>
              <w:rPr>
                <w:rFonts w:ascii="Arial" w:hAnsi="Arial" w:cs="Arial"/>
                <w:b/>
                <w:sz w:val="20"/>
                <w:szCs w:val="20"/>
              </w:rPr>
              <w:t xml:space="preserve">Duval County </w:t>
            </w:r>
            <w:r w:rsidR="00824B25">
              <w:rPr>
                <w:rFonts w:ascii="Arial" w:hAnsi="Arial" w:cs="Arial"/>
                <w:b/>
                <w:sz w:val="20"/>
                <w:szCs w:val="20"/>
              </w:rPr>
              <w:t>Tax Collector</w:t>
            </w:r>
            <w:r>
              <w:rPr>
                <w:rFonts w:ascii="Arial" w:hAnsi="Arial" w:cs="Arial"/>
                <w:b/>
                <w:sz w:val="20"/>
                <w:szCs w:val="20"/>
              </w:rPr>
              <w:t>’s Office</w:t>
            </w:r>
            <w:r w:rsidR="009746D4">
              <w:rPr>
                <w:rFonts w:ascii="Arial" w:hAnsi="Arial" w:cs="Arial"/>
                <w:b/>
                <w:sz w:val="20"/>
                <w:szCs w:val="20"/>
              </w:rPr>
              <w:t xml:space="preserve"> </w:t>
            </w:r>
          </w:p>
          <w:p w14:paraId="2F3E273D" w14:textId="77777777" w:rsidR="00901AB1" w:rsidRPr="00901AB1" w:rsidRDefault="00901AB1" w:rsidP="00824B25">
            <w:pPr>
              <w:jc w:val="center"/>
              <w:rPr>
                <w:rFonts w:ascii="Arial" w:hAnsi="Arial" w:cs="Arial"/>
                <w:b/>
                <w:sz w:val="16"/>
                <w:szCs w:val="16"/>
              </w:rPr>
            </w:pPr>
            <w:r w:rsidRPr="00901AB1">
              <w:rPr>
                <w:rFonts w:ascii="Arial" w:hAnsi="Arial" w:cs="Arial"/>
                <w:b/>
                <w:sz w:val="16"/>
                <w:szCs w:val="16"/>
              </w:rPr>
              <w:t>(Required)</w:t>
            </w:r>
          </w:p>
        </w:tc>
      </w:tr>
      <w:tr w:rsidR="00EF5D46" w14:paraId="679CBDA3" w14:textId="77777777" w:rsidTr="00C26F32">
        <w:trPr>
          <w:trHeight w:val="440"/>
        </w:trPr>
        <w:tc>
          <w:tcPr>
            <w:tcW w:w="6660" w:type="dxa"/>
            <w:gridSpan w:val="2"/>
          </w:tcPr>
          <w:p w14:paraId="471F7026" w14:textId="77777777" w:rsidR="00EF5D46" w:rsidRDefault="00EF5D46" w:rsidP="00824B25">
            <w:pPr>
              <w:rPr>
                <w:rFonts w:ascii="Arial" w:hAnsi="Arial" w:cs="Arial"/>
                <w:b/>
                <w:sz w:val="20"/>
                <w:szCs w:val="20"/>
              </w:rPr>
            </w:pPr>
            <w:r>
              <w:rPr>
                <w:rFonts w:ascii="Arial" w:hAnsi="Arial" w:cs="Arial"/>
                <w:b/>
                <w:sz w:val="20"/>
                <w:szCs w:val="20"/>
              </w:rPr>
              <w:t xml:space="preserve">Picture I.D. of </w:t>
            </w:r>
            <w:r w:rsidR="00123084">
              <w:rPr>
                <w:rFonts w:ascii="Arial" w:hAnsi="Arial" w:cs="Arial"/>
                <w:b/>
                <w:sz w:val="20"/>
                <w:szCs w:val="20"/>
              </w:rPr>
              <w:t>A</w:t>
            </w:r>
            <w:r>
              <w:rPr>
                <w:rFonts w:ascii="Arial" w:hAnsi="Arial" w:cs="Arial"/>
                <w:b/>
                <w:sz w:val="20"/>
                <w:szCs w:val="20"/>
              </w:rPr>
              <w:t>pplicant</w:t>
            </w:r>
          </w:p>
          <w:p w14:paraId="1C1E417E" w14:textId="77777777" w:rsidR="00EF5D46" w:rsidRDefault="00EF5D46" w:rsidP="00924189">
            <w:pPr>
              <w:rPr>
                <w:rFonts w:ascii="Arial" w:hAnsi="Arial" w:cs="Arial"/>
                <w:b/>
                <w:sz w:val="20"/>
                <w:szCs w:val="20"/>
              </w:rPr>
            </w:pPr>
            <w:r w:rsidRPr="00784F15">
              <w:rPr>
                <w:rFonts w:ascii="Arial" w:hAnsi="Arial" w:cs="Arial"/>
                <w:b/>
                <w:i/>
                <w:sz w:val="16"/>
                <w:szCs w:val="16"/>
              </w:rPr>
              <w:t>(Ord. Code 250.1</w:t>
            </w:r>
            <w:r>
              <w:rPr>
                <w:rFonts w:ascii="Arial" w:hAnsi="Arial" w:cs="Arial"/>
                <w:b/>
                <w:i/>
                <w:sz w:val="16"/>
                <w:szCs w:val="16"/>
              </w:rPr>
              <w:t>06</w:t>
            </w:r>
            <w:r w:rsidRPr="00784F15">
              <w:rPr>
                <w:rFonts w:ascii="Arial" w:hAnsi="Arial" w:cs="Arial"/>
                <w:b/>
                <w:i/>
                <w:sz w:val="16"/>
                <w:szCs w:val="16"/>
              </w:rPr>
              <w:t>(</w:t>
            </w:r>
            <w:r>
              <w:rPr>
                <w:rFonts w:ascii="Arial" w:hAnsi="Arial" w:cs="Arial"/>
                <w:b/>
                <w:i/>
                <w:sz w:val="16"/>
                <w:szCs w:val="16"/>
              </w:rPr>
              <w:t>a</w:t>
            </w:r>
            <w:r w:rsidRPr="00784F15">
              <w:rPr>
                <w:rFonts w:ascii="Arial" w:hAnsi="Arial" w:cs="Arial"/>
                <w:b/>
                <w:i/>
                <w:sz w:val="16"/>
                <w:szCs w:val="16"/>
              </w:rPr>
              <w:t>))</w:t>
            </w:r>
          </w:p>
        </w:tc>
        <w:tc>
          <w:tcPr>
            <w:tcW w:w="1170" w:type="dxa"/>
          </w:tcPr>
          <w:p w14:paraId="4FC33086" w14:textId="77777777" w:rsidR="00EF5D46" w:rsidRPr="00F72F44" w:rsidRDefault="00EF5D46" w:rsidP="00824B25">
            <w:pPr>
              <w:spacing w:line="480" w:lineRule="auto"/>
              <w:jc w:val="center"/>
              <w:rPr>
                <w:rFonts w:ascii="Arial" w:hAnsi="Arial" w:cs="Arial"/>
                <w:b/>
                <w:sz w:val="20"/>
                <w:szCs w:val="20"/>
              </w:rPr>
            </w:pPr>
          </w:p>
        </w:tc>
        <w:tc>
          <w:tcPr>
            <w:tcW w:w="3600" w:type="dxa"/>
            <w:gridSpan w:val="2"/>
          </w:tcPr>
          <w:p w14:paraId="0E2975E6" w14:textId="77777777" w:rsidR="00EF5D46" w:rsidRPr="00F72F44" w:rsidRDefault="00EF5D46" w:rsidP="00824B25">
            <w:pPr>
              <w:spacing w:line="480" w:lineRule="auto"/>
              <w:jc w:val="center"/>
              <w:rPr>
                <w:rFonts w:ascii="Arial" w:hAnsi="Arial" w:cs="Arial"/>
                <w:b/>
                <w:sz w:val="20"/>
                <w:szCs w:val="20"/>
              </w:rPr>
            </w:pPr>
          </w:p>
        </w:tc>
      </w:tr>
      <w:tr w:rsidR="00EF5D46" w14:paraId="467EFBCC" w14:textId="77777777" w:rsidTr="008E03B5">
        <w:trPr>
          <w:trHeight w:val="440"/>
        </w:trPr>
        <w:tc>
          <w:tcPr>
            <w:tcW w:w="6660" w:type="dxa"/>
            <w:gridSpan w:val="2"/>
          </w:tcPr>
          <w:p w14:paraId="03240231" w14:textId="77777777" w:rsidR="00EF5D46" w:rsidRDefault="00EF5D46" w:rsidP="00824B25">
            <w:pPr>
              <w:rPr>
                <w:rFonts w:ascii="Arial" w:hAnsi="Arial" w:cs="Arial"/>
                <w:b/>
                <w:sz w:val="20"/>
                <w:szCs w:val="20"/>
              </w:rPr>
            </w:pPr>
            <w:r>
              <w:rPr>
                <w:rFonts w:ascii="Arial" w:hAnsi="Arial" w:cs="Arial"/>
                <w:b/>
                <w:sz w:val="20"/>
                <w:szCs w:val="20"/>
              </w:rPr>
              <w:t>Photos of Vending Unit and Sample Set-Up</w:t>
            </w:r>
          </w:p>
          <w:p w14:paraId="1774BB77" w14:textId="77777777" w:rsidR="00EF5D46" w:rsidRDefault="00EF5D46" w:rsidP="00924189">
            <w:pPr>
              <w:rPr>
                <w:rFonts w:ascii="Arial" w:hAnsi="Arial" w:cs="Arial"/>
                <w:b/>
                <w:sz w:val="20"/>
                <w:szCs w:val="20"/>
              </w:rPr>
            </w:pPr>
            <w:r w:rsidRPr="00784F15">
              <w:rPr>
                <w:rFonts w:ascii="Arial" w:hAnsi="Arial" w:cs="Arial"/>
                <w:b/>
                <w:i/>
                <w:sz w:val="16"/>
                <w:szCs w:val="16"/>
              </w:rPr>
              <w:t>(Ord. Code 250.1</w:t>
            </w:r>
            <w:r>
              <w:rPr>
                <w:rFonts w:ascii="Arial" w:hAnsi="Arial" w:cs="Arial"/>
                <w:b/>
                <w:i/>
                <w:sz w:val="16"/>
                <w:szCs w:val="16"/>
              </w:rPr>
              <w:t>03(m</w:t>
            </w:r>
            <w:r w:rsidRPr="00784F15">
              <w:rPr>
                <w:rFonts w:ascii="Arial" w:hAnsi="Arial" w:cs="Arial"/>
                <w:b/>
                <w:i/>
                <w:sz w:val="16"/>
                <w:szCs w:val="16"/>
              </w:rPr>
              <w:t>))</w:t>
            </w:r>
          </w:p>
        </w:tc>
        <w:tc>
          <w:tcPr>
            <w:tcW w:w="1170" w:type="dxa"/>
          </w:tcPr>
          <w:p w14:paraId="74487768" w14:textId="77777777" w:rsidR="00EF5D46" w:rsidRPr="00F72F44" w:rsidRDefault="00EF5D46" w:rsidP="00824B25">
            <w:pPr>
              <w:spacing w:line="480" w:lineRule="auto"/>
              <w:jc w:val="center"/>
              <w:rPr>
                <w:rFonts w:ascii="Arial" w:hAnsi="Arial" w:cs="Arial"/>
                <w:b/>
                <w:sz w:val="20"/>
                <w:szCs w:val="20"/>
              </w:rPr>
            </w:pPr>
          </w:p>
        </w:tc>
        <w:tc>
          <w:tcPr>
            <w:tcW w:w="3600" w:type="dxa"/>
            <w:gridSpan w:val="2"/>
          </w:tcPr>
          <w:p w14:paraId="1B19C3F3" w14:textId="77777777" w:rsidR="00EF5D46" w:rsidRPr="00F72F44" w:rsidRDefault="00EF5D46" w:rsidP="00824B25">
            <w:pPr>
              <w:spacing w:line="480" w:lineRule="auto"/>
              <w:jc w:val="center"/>
              <w:rPr>
                <w:rFonts w:ascii="Arial" w:hAnsi="Arial" w:cs="Arial"/>
                <w:b/>
                <w:sz w:val="20"/>
                <w:szCs w:val="20"/>
              </w:rPr>
            </w:pPr>
          </w:p>
        </w:tc>
      </w:tr>
      <w:tr w:rsidR="00EF5D46" w14:paraId="4E5CD8E3" w14:textId="77777777" w:rsidTr="00A47B67">
        <w:trPr>
          <w:trHeight w:val="503"/>
        </w:trPr>
        <w:tc>
          <w:tcPr>
            <w:tcW w:w="6660" w:type="dxa"/>
            <w:gridSpan w:val="2"/>
          </w:tcPr>
          <w:p w14:paraId="108E95A2" w14:textId="77777777" w:rsidR="00EF5D46" w:rsidRDefault="00EF5D46" w:rsidP="00824B25">
            <w:pPr>
              <w:rPr>
                <w:rFonts w:ascii="Arial" w:hAnsi="Arial" w:cs="Arial"/>
                <w:b/>
                <w:sz w:val="20"/>
                <w:szCs w:val="20"/>
              </w:rPr>
            </w:pPr>
            <w:r>
              <w:rPr>
                <w:rFonts w:ascii="Arial" w:hAnsi="Arial" w:cs="Arial"/>
                <w:b/>
                <w:sz w:val="20"/>
                <w:szCs w:val="20"/>
              </w:rPr>
              <w:t>Vendor Permit</w:t>
            </w:r>
          </w:p>
          <w:p w14:paraId="490F1722" w14:textId="77777777" w:rsidR="00EF5D46" w:rsidRDefault="00EF5D46" w:rsidP="00824B25">
            <w:pPr>
              <w:rPr>
                <w:rFonts w:ascii="Arial" w:hAnsi="Arial" w:cs="Arial"/>
                <w:b/>
                <w:sz w:val="20"/>
                <w:szCs w:val="20"/>
              </w:rPr>
            </w:pPr>
            <w:r w:rsidRPr="00784F15">
              <w:rPr>
                <w:rFonts w:ascii="Arial" w:hAnsi="Arial" w:cs="Arial"/>
                <w:b/>
                <w:i/>
                <w:sz w:val="16"/>
                <w:szCs w:val="16"/>
              </w:rPr>
              <w:t>(Ord. Code 250.1</w:t>
            </w:r>
            <w:r>
              <w:rPr>
                <w:rFonts w:ascii="Arial" w:hAnsi="Arial" w:cs="Arial"/>
                <w:b/>
                <w:i/>
                <w:sz w:val="16"/>
                <w:szCs w:val="16"/>
              </w:rPr>
              <w:t>06</w:t>
            </w:r>
            <w:r w:rsidRPr="00784F15">
              <w:rPr>
                <w:rFonts w:ascii="Arial" w:hAnsi="Arial" w:cs="Arial"/>
                <w:b/>
                <w:i/>
                <w:sz w:val="16"/>
                <w:szCs w:val="16"/>
              </w:rPr>
              <w:t>(</w:t>
            </w:r>
            <w:r>
              <w:rPr>
                <w:rFonts w:ascii="Arial" w:hAnsi="Arial" w:cs="Arial"/>
                <w:b/>
                <w:i/>
                <w:sz w:val="16"/>
                <w:szCs w:val="16"/>
              </w:rPr>
              <w:t>a</w:t>
            </w:r>
            <w:r w:rsidRPr="00784F15">
              <w:rPr>
                <w:rFonts w:ascii="Arial" w:hAnsi="Arial" w:cs="Arial"/>
                <w:b/>
                <w:i/>
                <w:sz w:val="16"/>
                <w:szCs w:val="16"/>
              </w:rPr>
              <w:t>))</w:t>
            </w:r>
          </w:p>
        </w:tc>
        <w:tc>
          <w:tcPr>
            <w:tcW w:w="1170" w:type="dxa"/>
          </w:tcPr>
          <w:p w14:paraId="62F73E6E" w14:textId="77777777" w:rsidR="00EF5D46" w:rsidRPr="00F72F44" w:rsidRDefault="00EF5D46" w:rsidP="00824B25">
            <w:pPr>
              <w:spacing w:line="480" w:lineRule="auto"/>
              <w:jc w:val="center"/>
              <w:rPr>
                <w:rFonts w:ascii="Arial" w:hAnsi="Arial" w:cs="Arial"/>
                <w:b/>
                <w:sz w:val="20"/>
                <w:szCs w:val="20"/>
              </w:rPr>
            </w:pPr>
          </w:p>
        </w:tc>
        <w:tc>
          <w:tcPr>
            <w:tcW w:w="3600" w:type="dxa"/>
            <w:gridSpan w:val="2"/>
          </w:tcPr>
          <w:p w14:paraId="4222DBF3" w14:textId="77777777" w:rsidR="00EF5D46" w:rsidRPr="00F72F44" w:rsidRDefault="00EF5D46" w:rsidP="00824B25">
            <w:pPr>
              <w:spacing w:line="480" w:lineRule="auto"/>
              <w:jc w:val="center"/>
              <w:rPr>
                <w:rFonts w:ascii="Arial" w:hAnsi="Arial" w:cs="Arial"/>
                <w:b/>
                <w:sz w:val="20"/>
                <w:szCs w:val="20"/>
              </w:rPr>
            </w:pPr>
          </w:p>
        </w:tc>
      </w:tr>
      <w:tr w:rsidR="00EF5D46" w14:paraId="777B8F92" w14:textId="77777777" w:rsidTr="00D84269">
        <w:trPr>
          <w:trHeight w:val="440"/>
        </w:trPr>
        <w:tc>
          <w:tcPr>
            <w:tcW w:w="6660" w:type="dxa"/>
            <w:gridSpan w:val="2"/>
          </w:tcPr>
          <w:p w14:paraId="5AF94D9C" w14:textId="77777777" w:rsidR="00EF5D46" w:rsidRDefault="00EF5D46" w:rsidP="00824B25">
            <w:pPr>
              <w:rPr>
                <w:rFonts w:ascii="Arial" w:hAnsi="Arial" w:cs="Arial"/>
                <w:b/>
                <w:sz w:val="20"/>
                <w:szCs w:val="20"/>
              </w:rPr>
            </w:pPr>
            <w:r>
              <w:rPr>
                <w:rFonts w:ascii="Arial" w:hAnsi="Arial" w:cs="Arial"/>
                <w:b/>
                <w:sz w:val="20"/>
                <w:szCs w:val="20"/>
              </w:rPr>
              <w:t>Local Business Tax Receipt</w:t>
            </w:r>
          </w:p>
          <w:p w14:paraId="29234F03" w14:textId="77777777" w:rsidR="00EF5D46" w:rsidRPr="00F72F44" w:rsidRDefault="00EF5D46" w:rsidP="00924189">
            <w:pPr>
              <w:rPr>
                <w:rFonts w:ascii="Arial" w:hAnsi="Arial" w:cs="Arial"/>
                <w:sz w:val="20"/>
                <w:szCs w:val="20"/>
              </w:rPr>
            </w:pPr>
            <w:r w:rsidRPr="00784F15">
              <w:rPr>
                <w:rFonts w:ascii="Arial" w:hAnsi="Arial" w:cs="Arial"/>
                <w:b/>
                <w:i/>
                <w:sz w:val="16"/>
                <w:szCs w:val="16"/>
              </w:rPr>
              <w:t xml:space="preserve">(Ord. Code </w:t>
            </w:r>
            <w:r>
              <w:rPr>
                <w:rFonts w:ascii="Arial" w:hAnsi="Arial" w:cs="Arial"/>
                <w:b/>
                <w:i/>
                <w:sz w:val="16"/>
                <w:szCs w:val="16"/>
              </w:rPr>
              <w:t xml:space="preserve">770, 772, </w:t>
            </w:r>
            <w:r w:rsidRPr="00784F15">
              <w:rPr>
                <w:rFonts w:ascii="Arial" w:hAnsi="Arial" w:cs="Arial"/>
                <w:b/>
                <w:i/>
                <w:sz w:val="16"/>
                <w:szCs w:val="16"/>
              </w:rPr>
              <w:t>250.1</w:t>
            </w:r>
            <w:r>
              <w:rPr>
                <w:rFonts w:ascii="Arial" w:hAnsi="Arial" w:cs="Arial"/>
                <w:b/>
                <w:i/>
                <w:sz w:val="16"/>
                <w:szCs w:val="16"/>
              </w:rPr>
              <w:t>03</w:t>
            </w:r>
            <w:r w:rsidRPr="00784F15">
              <w:rPr>
                <w:rFonts w:ascii="Arial" w:hAnsi="Arial" w:cs="Arial"/>
                <w:b/>
                <w:i/>
                <w:sz w:val="16"/>
                <w:szCs w:val="16"/>
              </w:rPr>
              <w:t>(</w:t>
            </w:r>
            <w:r>
              <w:rPr>
                <w:rFonts w:ascii="Arial" w:hAnsi="Arial" w:cs="Arial"/>
                <w:b/>
                <w:i/>
                <w:sz w:val="16"/>
                <w:szCs w:val="16"/>
              </w:rPr>
              <w:t>c</w:t>
            </w:r>
            <w:r w:rsidRPr="00784F15">
              <w:rPr>
                <w:rFonts w:ascii="Arial" w:hAnsi="Arial" w:cs="Arial"/>
                <w:b/>
                <w:i/>
                <w:sz w:val="16"/>
                <w:szCs w:val="16"/>
              </w:rPr>
              <w:t>))</w:t>
            </w:r>
          </w:p>
        </w:tc>
        <w:tc>
          <w:tcPr>
            <w:tcW w:w="1170" w:type="dxa"/>
          </w:tcPr>
          <w:p w14:paraId="4A9AEACC" w14:textId="77777777" w:rsidR="00EF5D46" w:rsidRPr="00F72F44" w:rsidRDefault="00EF5D46" w:rsidP="00824B25">
            <w:pPr>
              <w:spacing w:line="480" w:lineRule="auto"/>
              <w:jc w:val="center"/>
              <w:rPr>
                <w:rFonts w:ascii="Arial" w:hAnsi="Arial" w:cs="Arial"/>
                <w:b/>
                <w:sz w:val="20"/>
                <w:szCs w:val="20"/>
              </w:rPr>
            </w:pPr>
          </w:p>
        </w:tc>
        <w:tc>
          <w:tcPr>
            <w:tcW w:w="3600" w:type="dxa"/>
            <w:gridSpan w:val="2"/>
          </w:tcPr>
          <w:p w14:paraId="342E839B" w14:textId="77777777" w:rsidR="00EF5D46" w:rsidRPr="00F72F44" w:rsidRDefault="00EF5D46" w:rsidP="00824B25">
            <w:pPr>
              <w:spacing w:line="480" w:lineRule="auto"/>
              <w:jc w:val="center"/>
              <w:rPr>
                <w:rFonts w:ascii="Arial" w:hAnsi="Arial" w:cs="Arial"/>
                <w:b/>
                <w:sz w:val="20"/>
                <w:szCs w:val="20"/>
              </w:rPr>
            </w:pPr>
          </w:p>
        </w:tc>
      </w:tr>
      <w:tr w:rsidR="00EF5D46" w14:paraId="39F5C205" w14:textId="77777777" w:rsidTr="00A211B7">
        <w:trPr>
          <w:trHeight w:val="422"/>
        </w:trPr>
        <w:tc>
          <w:tcPr>
            <w:tcW w:w="6660" w:type="dxa"/>
            <w:gridSpan w:val="2"/>
          </w:tcPr>
          <w:p w14:paraId="5A3FD211" w14:textId="77777777" w:rsidR="00EF5D46" w:rsidRDefault="00EF5D46" w:rsidP="00824B25">
            <w:pPr>
              <w:rPr>
                <w:rFonts w:ascii="Arial" w:hAnsi="Arial" w:cs="Arial"/>
                <w:b/>
                <w:sz w:val="20"/>
                <w:szCs w:val="20"/>
              </w:rPr>
            </w:pPr>
            <w:r>
              <w:rPr>
                <w:rFonts w:ascii="Arial" w:hAnsi="Arial" w:cs="Arial"/>
                <w:b/>
                <w:sz w:val="20"/>
                <w:szCs w:val="20"/>
              </w:rPr>
              <w:t>Completed Tax Collectors Application</w:t>
            </w:r>
          </w:p>
          <w:p w14:paraId="5D6AC418" w14:textId="77777777" w:rsidR="00EF5D46" w:rsidRDefault="00EF5D46" w:rsidP="00924189">
            <w:pPr>
              <w:rPr>
                <w:rFonts w:ascii="Arial" w:hAnsi="Arial" w:cs="Arial"/>
                <w:b/>
                <w:sz w:val="20"/>
                <w:szCs w:val="20"/>
              </w:rPr>
            </w:pPr>
            <w:r w:rsidRPr="00784F15">
              <w:rPr>
                <w:rFonts w:ascii="Arial" w:hAnsi="Arial" w:cs="Arial"/>
                <w:b/>
                <w:i/>
                <w:sz w:val="16"/>
                <w:szCs w:val="16"/>
              </w:rPr>
              <w:t>(Ord. Code 250.1</w:t>
            </w:r>
            <w:r>
              <w:rPr>
                <w:rFonts w:ascii="Arial" w:hAnsi="Arial" w:cs="Arial"/>
                <w:b/>
                <w:i/>
                <w:sz w:val="16"/>
                <w:szCs w:val="16"/>
              </w:rPr>
              <w:t>03</w:t>
            </w:r>
            <w:r w:rsidRPr="00784F15">
              <w:rPr>
                <w:rFonts w:ascii="Arial" w:hAnsi="Arial" w:cs="Arial"/>
                <w:b/>
                <w:i/>
                <w:sz w:val="16"/>
                <w:szCs w:val="16"/>
              </w:rPr>
              <w:t>)</w:t>
            </w:r>
          </w:p>
        </w:tc>
        <w:tc>
          <w:tcPr>
            <w:tcW w:w="1170" w:type="dxa"/>
          </w:tcPr>
          <w:p w14:paraId="63F1B877" w14:textId="77777777" w:rsidR="00EF5D46" w:rsidRPr="00F72F44" w:rsidRDefault="00EF5D46" w:rsidP="00824B25">
            <w:pPr>
              <w:spacing w:line="480" w:lineRule="auto"/>
              <w:jc w:val="center"/>
              <w:rPr>
                <w:rFonts w:ascii="Arial" w:hAnsi="Arial" w:cs="Arial"/>
                <w:b/>
                <w:sz w:val="20"/>
                <w:szCs w:val="20"/>
              </w:rPr>
            </w:pPr>
          </w:p>
        </w:tc>
        <w:tc>
          <w:tcPr>
            <w:tcW w:w="3600" w:type="dxa"/>
            <w:gridSpan w:val="2"/>
          </w:tcPr>
          <w:p w14:paraId="4B3E8EB6" w14:textId="77777777" w:rsidR="00EF5D46" w:rsidRPr="00F72F44" w:rsidRDefault="00EF5D46" w:rsidP="00824B25">
            <w:pPr>
              <w:spacing w:line="480" w:lineRule="auto"/>
              <w:jc w:val="center"/>
              <w:rPr>
                <w:rFonts w:ascii="Arial" w:hAnsi="Arial" w:cs="Arial"/>
                <w:b/>
                <w:sz w:val="20"/>
                <w:szCs w:val="20"/>
              </w:rPr>
            </w:pPr>
          </w:p>
        </w:tc>
      </w:tr>
      <w:tr w:rsidR="001F30B3" w14:paraId="614B68C2" w14:textId="77777777" w:rsidTr="00EF5D46">
        <w:trPr>
          <w:trHeight w:val="341"/>
        </w:trPr>
        <w:tc>
          <w:tcPr>
            <w:tcW w:w="2835" w:type="dxa"/>
            <w:shd w:val="clear" w:color="auto" w:fill="D9D9D9" w:themeFill="background1" w:themeFillShade="D9"/>
            <w:vAlign w:val="center"/>
          </w:tcPr>
          <w:p w14:paraId="242114DB" w14:textId="77777777" w:rsidR="001F30B3" w:rsidRDefault="001F30B3" w:rsidP="00983B34">
            <w:pPr>
              <w:jc w:val="center"/>
              <w:rPr>
                <w:rFonts w:ascii="Arial" w:hAnsi="Arial" w:cs="Arial"/>
                <w:b/>
                <w:sz w:val="20"/>
                <w:szCs w:val="20"/>
              </w:rPr>
            </w:pPr>
            <w:r>
              <w:rPr>
                <w:rFonts w:ascii="Arial" w:hAnsi="Arial" w:cs="Arial"/>
                <w:b/>
                <w:sz w:val="20"/>
                <w:szCs w:val="20"/>
              </w:rPr>
              <w:t>Authorized Signature:</w:t>
            </w:r>
          </w:p>
        </w:tc>
        <w:tc>
          <w:tcPr>
            <w:tcW w:w="4995" w:type="dxa"/>
            <w:gridSpan w:val="2"/>
            <w:shd w:val="clear" w:color="auto" w:fill="D9D9D9" w:themeFill="background1" w:themeFillShade="D9"/>
            <w:vAlign w:val="center"/>
          </w:tcPr>
          <w:p w14:paraId="2429E3A3" w14:textId="77777777" w:rsidR="001F30B3" w:rsidRDefault="001F30B3" w:rsidP="00983B34">
            <w:pPr>
              <w:jc w:val="center"/>
              <w:rPr>
                <w:rFonts w:ascii="Arial" w:hAnsi="Arial" w:cs="Arial"/>
                <w:b/>
                <w:sz w:val="20"/>
                <w:szCs w:val="20"/>
              </w:rPr>
            </w:pPr>
          </w:p>
        </w:tc>
        <w:tc>
          <w:tcPr>
            <w:tcW w:w="990" w:type="dxa"/>
            <w:shd w:val="clear" w:color="auto" w:fill="D9D9D9" w:themeFill="background1" w:themeFillShade="D9"/>
            <w:vAlign w:val="center"/>
          </w:tcPr>
          <w:p w14:paraId="760EA207" w14:textId="77777777" w:rsidR="001F30B3" w:rsidRDefault="001F30B3" w:rsidP="00983B34">
            <w:pPr>
              <w:jc w:val="center"/>
              <w:rPr>
                <w:rFonts w:ascii="Arial" w:hAnsi="Arial" w:cs="Arial"/>
                <w:b/>
                <w:sz w:val="20"/>
                <w:szCs w:val="20"/>
              </w:rPr>
            </w:pPr>
            <w:r>
              <w:rPr>
                <w:rFonts w:ascii="Arial" w:hAnsi="Arial" w:cs="Arial"/>
                <w:b/>
                <w:sz w:val="20"/>
                <w:szCs w:val="20"/>
              </w:rPr>
              <w:t>Date:</w:t>
            </w:r>
          </w:p>
        </w:tc>
        <w:tc>
          <w:tcPr>
            <w:tcW w:w="2610" w:type="dxa"/>
            <w:shd w:val="clear" w:color="auto" w:fill="D9D9D9" w:themeFill="background1" w:themeFillShade="D9"/>
            <w:vAlign w:val="center"/>
          </w:tcPr>
          <w:p w14:paraId="2A6AE121" w14:textId="77777777" w:rsidR="001F30B3" w:rsidRDefault="001F30B3" w:rsidP="00983B34">
            <w:pPr>
              <w:jc w:val="center"/>
              <w:rPr>
                <w:rFonts w:ascii="Arial" w:hAnsi="Arial" w:cs="Arial"/>
                <w:b/>
                <w:sz w:val="20"/>
                <w:szCs w:val="20"/>
              </w:rPr>
            </w:pPr>
          </w:p>
        </w:tc>
      </w:tr>
      <w:tr w:rsidR="00901AB1" w14:paraId="72B270F4" w14:textId="77777777" w:rsidTr="00EF5D46">
        <w:trPr>
          <w:trHeight w:val="341"/>
        </w:trPr>
        <w:tc>
          <w:tcPr>
            <w:tcW w:w="11430" w:type="dxa"/>
            <w:gridSpan w:val="5"/>
            <w:shd w:val="clear" w:color="auto" w:fill="FFFFFF" w:themeFill="background1"/>
            <w:vAlign w:val="center"/>
          </w:tcPr>
          <w:p w14:paraId="24FEB60A" w14:textId="77777777" w:rsidR="00901AB1" w:rsidRDefault="00901AB1" w:rsidP="00A73FDC">
            <w:pPr>
              <w:jc w:val="center"/>
              <w:rPr>
                <w:rFonts w:ascii="Arial" w:hAnsi="Arial" w:cs="Arial"/>
                <w:b/>
                <w:sz w:val="20"/>
                <w:szCs w:val="20"/>
              </w:rPr>
            </w:pPr>
            <w:r>
              <w:rPr>
                <w:rFonts w:ascii="Arial" w:hAnsi="Arial" w:cs="Arial"/>
                <w:b/>
                <w:sz w:val="20"/>
                <w:szCs w:val="20"/>
              </w:rPr>
              <w:t>Special Events</w:t>
            </w:r>
          </w:p>
          <w:p w14:paraId="5A9A761F" w14:textId="77777777" w:rsidR="00901AB1" w:rsidRPr="00901AB1" w:rsidRDefault="00901AB1" w:rsidP="00A73FDC">
            <w:pPr>
              <w:jc w:val="center"/>
              <w:rPr>
                <w:rFonts w:ascii="Arial" w:hAnsi="Arial" w:cs="Arial"/>
                <w:b/>
                <w:sz w:val="16"/>
                <w:szCs w:val="16"/>
              </w:rPr>
            </w:pPr>
            <w:r w:rsidRPr="00901AB1">
              <w:rPr>
                <w:rFonts w:ascii="Arial" w:hAnsi="Arial" w:cs="Arial"/>
                <w:b/>
                <w:sz w:val="16"/>
                <w:szCs w:val="16"/>
              </w:rPr>
              <w:t>(If Applicable</w:t>
            </w:r>
            <w:r w:rsidR="007A434E">
              <w:rPr>
                <w:rFonts w:ascii="Arial" w:hAnsi="Arial" w:cs="Arial"/>
                <w:b/>
                <w:sz w:val="16"/>
                <w:szCs w:val="16"/>
              </w:rPr>
              <w:t xml:space="preserve"> – See Reverse Side</w:t>
            </w:r>
            <w:r w:rsidRPr="00901AB1">
              <w:rPr>
                <w:rFonts w:ascii="Arial" w:hAnsi="Arial" w:cs="Arial"/>
                <w:b/>
                <w:sz w:val="16"/>
                <w:szCs w:val="16"/>
              </w:rPr>
              <w:t>)</w:t>
            </w:r>
          </w:p>
        </w:tc>
      </w:tr>
      <w:tr w:rsidR="00560CB3" w14:paraId="4AD542B6" w14:textId="77777777" w:rsidTr="00830414">
        <w:trPr>
          <w:trHeight w:val="467"/>
        </w:trPr>
        <w:tc>
          <w:tcPr>
            <w:tcW w:w="11430" w:type="dxa"/>
            <w:gridSpan w:val="5"/>
            <w:tcBorders>
              <w:bottom w:val="single" w:sz="4" w:space="0" w:color="auto"/>
            </w:tcBorders>
          </w:tcPr>
          <w:p w14:paraId="42A43DD9" w14:textId="77777777" w:rsidR="00560CB3" w:rsidRDefault="00145CBD" w:rsidP="00B7283B">
            <w:pPr>
              <w:rPr>
                <w:rFonts w:ascii="Arial" w:hAnsi="Arial" w:cs="Arial"/>
                <w:b/>
                <w:sz w:val="20"/>
                <w:szCs w:val="20"/>
              </w:rPr>
            </w:pPr>
            <w:r>
              <w:rPr>
                <w:rFonts w:ascii="Arial" w:hAnsi="Arial" w:cs="Arial"/>
                <w:b/>
                <w:sz w:val="20"/>
                <w:szCs w:val="20"/>
              </w:rPr>
              <w:t xml:space="preserve">NOTE: </w:t>
            </w:r>
            <w:r w:rsidR="00560CB3">
              <w:rPr>
                <w:rFonts w:ascii="Arial" w:hAnsi="Arial" w:cs="Arial"/>
                <w:b/>
                <w:sz w:val="20"/>
                <w:szCs w:val="20"/>
              </w:rPr>
              <w:t>Provide Copy of Food Truck Permit</w:t>
            </w:r>
            <w:r w:rsidR="00830414">
              <w:rPr>
                <w:rFonts w:ascii="Arial" w:hAnsi="Arial" w:cs="Arial"/>
                <w:b/>
                <w:sz w:val="20"/>
                <w:szCs w:val="20"/>
              </w:rPr>
              <w:t xml:space="preserve"> to Event Holder</w:t>
            </w:r>
          </w:p>
          <w:p w14:paraId="31E57564" w14:textId="77777777" w:rsidR="00560CB3" w:rsidRPr="00F72F44" w:rsidRDefault="00560CB3" w:rsidP="00145CBD">
            <w:pPr>
              <w:rPr>
                <w:rFonts w:ascii="Arial" w:hAnsi="Arial" w:cs="Arial"/>
                <w:b/>
                <w:sz w:val="20"/>
                <w:szCs w:val="20"/>
              </w:rPr>
            </w:pPr>
            <w:r w:rsidRPr="00784F15">
              <w:rPr>
                <w:rFonts w:ascii="Arial" w:hAnsi="Arial" w:cs="Arial"/>
                <w:b/>
                <w:i/>
                <w:sz w:val="16"/>
                <w:szCs w:val="16"/>
              </w:rPr>
              <w:t>(Ord. Code 250.1201(</w:t>
            </w:r>
            <w:r>
              <w:rPr>
                <w:rFonts w:ascii="Arial" w:hAnsi="Arial" w:cs="Arial"/>
                <w:b/>
                <w:i/>
                <w:sz w:val="16"/>
                <w:szCs w:val="16"/>
              </w:rPr>
              <w:t>a</w:t>
            </w:r>
            <w:r w:rsidR="00145CBD">
              <w:rPr>
                <w:rFonts w:ascii="Arial" w:hAnsi="Arial" w:cs="Arial"/>
                <w:b/>
                <w:i/>
                <w:sz w:val="16"/>
                <w:szCs w:val="16"/>
              </w:rPr>
              <w:t>))</w:t>
            </w:r>
          </w:p>
        </w:tc>
      </w:tr>
      <w:tr w:rsidR="00145CBD" w14:paraId="5FAED07C" w14:textId="77777777" w:rsidTr="00830414">
        <w:trPr>
          <w:trHeight w:val="98"/>
        </w:trPr>
        <w:tc>
          <w:tcPr>
            <w:tcW w:w="11430" w:type="dxa"/>
            <w:gridSpan w:val="5"/>
            <w:shd w:val="pct15" w:color="auto" w:fill="auto"/>
            <w:vAlign w:val="center"/>
          </w:tcPr>
          <w:p w14:paraId="726D2199" w14:textId="77777777" w:rsidR="00145CBD" w:rsidRDefault="00145CBD" w:rsidP="00983B34">
            <w:pPr>
              <w:jc w:val="center"/>
              <w:rPr>
                <w:rFonts w:ascii="Arial" w:hAnsi="Arial" w:cs="Arial"/>
                <w:b/>
                <w:sz w:val="20"/>
                <w:szCs w:val="20"/>
              </w:rPr>
            </w:pPr>
          </w:p>
        </w:tc>
      </w:tr>
      <w:tr w:rsidR="00560CB3" w14:paraId="460DE25B" w14:textId="77777777" w:rsidTr="00560CB3">
        <w:trPr>
          <w:trHeight w:val="341"/>
        </w:trPr>
        <w:tc>
          <w:tcPr>
            <w:tcW w:w="11430" w:type="dxa"/>
            <w:gridSpan w:val="5"/>
            <w:shd w:val="clear" w:color="auto" w:fill="auto"/>
            <w:vAlign w:val="center"/>
          </w:tcPr>
          <w:p w14:paraId="50810016" w14:textId="77777777" w:rsidR="00560CB3" w:rsidRDefault="004A179D" w:rsidP="00983B34">
            <w:pPr>
              <w:jc w:val="center"/>
              <w:rPr>
                <w:rFonts w:ascii="Arial" w:hAnsi="Arial" w:cs="Arial"/>
                <w:b/>
                <w:sz w:val="20"/>
                <w:szCs w:val="20"/>
              </w:rPr>
            </w:pPr>
            <w:r>
              <w:rPr>
                <w:rFonts w:ascii="Arial" w:hAnsi="Arial" w:cs="Arial"/>
                <w:b/>
                <w:sz w:val="20"/>
                <w:szCs w:val="20"/>
              </w:rPr>
              <w:t>Downtown Jacksonville</w:t>
            </w:r>
          </w:p>
          <w:p w14:paraId="7FED1A10" w14:textId="77777777" w:rsidR="004A179D" w:rsidRDefault="004A179D" w:rsidP="00983B34">
            <w:pPr>
              <w:jc w:val="center"/>
              <w:rPr>
                <w:rFonts w:ascii="Arial" w:hAnsi="Arial" w:cs="Arial"/>
                <w:b/>
                <w:sz w:val="20"/>
                <w:szCs w:val="20"/>
              </w:rPr>
            </w:pPr>
            <w:r w:rsidRPr="00901AB1">
              <w:rPr>
                <w:rFonts w:ascii="Arial" w:hAnsi="Arial" w:cs="Arial"/>
                <w:b/>
                <w:sz w:val="16"/>
                <w:szCs w:val="16"/>
              </w:rPr>
              <w:t>(If Applicable</w:t>
            </w:r>
            <w:r>
              <w:rPr>
                <w:rFonts w:ascii="Arial" w:hAnsi="Arial" w:cs="Arial"/>
                <w:b/>
                <w:sz w:val="16"/>
                <w:szCs w:val="16"/>
              </w:rPr>
              <w:t xml:space="preserve"> – See Reverse Side</w:t>
            </w:r>
            <w:r w:rsidRPr="00901AB1">
              <w:rPr>
                <w:rFonts w:ascii="Arial" w:hAnsi="Arial" w:cs="Arial"/>
                <w:b/>
                <w:sz w:val="16"/>
                <w:szCs w:val="16"/>
              </w:rPr>
              <w:t>)</w:t>
            </w:r>
          </w:p>
        </w:tc>
      </w:tr>
      <w:tr w:rsidR="00B93450" w14:paraId="75EB398C" w14:textId="77777777" w:rsidTr="00453451">
        <w:trPr>
          <w:trHeight w:val="341"/>
        </w:trPr>
        <w:tc>
          <w:tcPr>
            <w:tcW w:w="11430" w:type="dxa"/>
            <w:gridSpan w:val="5"/>
            <w:shd w:val="clear" w:color="auto" w:fill="FFFFFF" w:themeFill="background1"/>
            <w:vAlign w:val="center"/>
          </w:tcPr>
          <w:p w14:paraId="1DB1915B" w14:textId="77777777" w:rsidR="005C6E1A" w:rsidRDefault="00830414" w:rsidP="00830414">
            <w:pPr>
              <w:rPr>
                <w:rFonts w:ascii="Arial" w:hAnsi="Arial" w:cs="Arial"/>
                <w:b/>
                <w:sz w:val="20"/>
                <w:szCs w:val="20"/>
              </w:rPr>
            </w:pPr>
            <w:r>
              <w:rPr>
                <w:rFonts w:ascii="Arial" w:hAnsi="Arial" w:cs="Arial"/>
                <w:b/>
                <w:sz w:val="20"/>
                <w:szCs w:val="20"/>
              </w:rPr>
              <w:t>NOTE: O</w:t>
            </w:r>
            <w:r w:rsidR="005C6E1A">
              <w:rPr>
                <w:rFonts w:ascii="Arial" w:hAnsi="Arial" w:cs="Arial"/>
                <w:b/>
                <w:sz w:val="20"/>
                <w:szCs w:val="20"/>
              </w:rPr>
              <w:t xml:space="preserve">perating in Downtown Jacksonville </w:t>
            </w:r>
            <w:r>
              <w:rPr>
                <w:rFonts w:ascii="Arial" w:hAnsi="Arial" w:cs="Arial"/>
                <w:b/>
                <w:sz w:val="20"/>
                <w:szCs w:val="20"/>
              </w:rPr>
              <w:t xml:space="preserve">has </w:t>
            </w:r>
            <w:r w:rsidR="005C6E1A">
              <w:rPr>
                <w:rFonts w:ascii="Arial" w:hAnsi="Arial" w:cs="Arial"/>
                <w:b/>
                <w:sz w:val="20"/>
                <w:szCs w:val="20"/>
              </w:rPr>
              <w:t>certain distance and signage requirements.</w:t>
            </w:r>
          </w:p>
          <w:p w14:paraId="402210CC" w14:textId="77777777" w:rsidR="00B93450" w:rsidRPr="005C6E1A" w:rsidRDefault="005C6E1A" w:rsidP="00145CBD">
            <w:pPr>
              <w:rPr>
                <w:rFonts w:ascii="Arial" w:hAnsi="Arial" w:cs="Arial"/>
                <w:b/>
                <w:i/>
                <w:sz w:val="16"/>
                <w:szCs w:val="16"/>
              </w:rPr>
            </w:pPr>
            <w:r w:rsidRPr="005C6E1A">
              <w:rPr>
                <w:rFonts w:ascii="Arial" w:hAnsi="Arial" w:cs="Arial"/>
                <w:b/>
                <w:i/>
                <w:sz w:val="16"/>
                <w:szCs w:val="16"/>
              </w:rPr>
              <w:t>(Ord. Code 250.1203</w:t>
            </w:r>
            <w:r w:rsidR="00145CBD">
              <w:rPr>
                <w:rFonts w:ascii="Arial" w:hAnsi="Arial" w:cs="Arial"/>
                <w:b/>
                <w:i/>
                <w:sz w:val="16"/>
                <w:szCs w:val="16"/>
              </w:rPr>
              <w:t>)</w:t>
            </w:r>
          </w:p>
        </w:tc>
      </w:tr>
    </w:tbl>
    <w:p w14:paraId="5C0BAF16" w14:textId="77777777" w:rsidR="007A434E" w:rsidRDefault="007A434E" w:rsidP="00F72F44">
      <w:pPr>
        <w:pStyle w:val="ListParagraph"/>
        <w:spacing w:line="480" w:lineRule="auto"/>
        <w:ind w:left="360"/>
        <w:rPr>
          <w:rFonts w:ascii="Arial" w:hAnsi="Arial" w:cs="Arial"/>
        </w:rPr>
      </w:pPr>
    </w:p>
    <w:tbl>
      <w:tblPr>
        <w:tblStyle w:val="TableGrid"/>
        <w:tblW w:w="0" w:type="auto"/>
        <w:tblInd w:w="360" w:type="dxa"/>
        <w:tblLook w:val="04A0" w:firstRow="1" w:lastRow="0" w:firstColumn="1" w:lastColumn="0" w:noHBand="0" w:noVBand="1"/>
      </w:tblPr>
      <w:tblGrid>
        <w:gridCol w:w="5328"/>
        <w:gridCol w:w="5328"/>
      </w:tblGrid>
      <w:tr w:rsidR="00F74057" w14:paraId="4E5FF899" w14:textId="77777777" w:rsidTr="00B90075">
        <w:tc>
          <w:tcPr>
            <w:tcW w:w="10656" w:type="dxa"/>
            <w:gridSpan w:val="2"/>
          </w:tcPr>
          <w:p w14:paraId="4748C951" w14:textId="77777777" w:rsidR="00F74057" w:rsidRPr="00466AA2" w:rsidRDefault="00F74057" w:rsidP="00F74057">
            <w:pPr>
              <w:pStyle w:val="ListParagraph"/>
              <w:ind w:left="0"/>
              <w:jc w:val="center"/>
              <w:rPr>
                <w:rFonts w:cs="Arial"/>
                <w:b/>
                <w:sz w:val="21"/>
                <w:szCs w:val="21"/>
              </w:rPr>
            </w:pPr>
            <w:r w:rsidRPr="00466AA2">
              <w:rPr>
                <w:rFonts w:cs="Arial"/>
                <w:b/>
                <w:sz w:val="21"/>
                <w:szCs w:val="21"/>
              </w:rPr>
              <w:t>Planning and Development Department</w:t>
            </w:r>
          </w:p>
        </w:tc>
      </w:tr>
      <w:tr w:rsidR="007A434E" w14:paraId="4469FCC5" w14:textId="77777777" w:rsidTr="007A434E">
        <w:tc>
          <w:tcPr>
            <w:tcW w:w="5328" w:type="dxa"/>
          </w:tcPr>
          <w:p w14:paraId="52D0ED0F" w14:textId="77777777" w:rsidR="007A434E" w:rsidRPr="00466AA2" w:rsidRDefault="005B5324" w:rsidP="005B5324">
            <w:pPr>
              <w:pStyle w:val="ListParagraph"/>
              <w:ind w:left="0"/>
              <w:jc w:val="both"/>
              <w:rPr>
                <w:rFonts w:cs="Arial"/>
                <w:sz w:val="21"/>
                <w:szCs w:val="21"/>
              </w:rPr>
            </w:pPr>
            <w:r w:rsidRPr="00466AA2">
              <w:rPr>
                <w:sz w:val="21"/>
                <w:szCs w:val="21"/>
                <w:bdr w:val="none" w:sz="0" w:space="0" w:color="auto" w:frame="1"/>
              </w:rPr>
              <w:t xml:space="preserve">A zoning exception is required for a </w:t>
            </w:r>
            <w:r w:rsidR="007A434E" w:rsidRPr="00466AA2">
              <w:rPr>
                <w:sz w:val="21"/>
                <w:szCs w:val="21"/>
                <w:bdr w:val="none" w:sz="0" w:space="0" w:color="auto" w:frame="1"/>
              </w:rPr>
              <w:t>Mobile Food</w:t>
            </w:r>
            <w:r w:rsidRPr="00466AA2">
              <w:rPr>
                <w:sz w:val="21"/>
                <w:szCs w:val="21"/>
                <w:bdr w:val="none" w:sz="0" w:space="0" w:color="auto" w:frame="1"/>
              </w:rPr>
              <w:t xml:space="preserve"> </w:t>
            </w:r>
            <w:r w:rsidR="007A434E" w:rsidRPr="00466AA2">
              <w:rPr>
                <w:sz w:val="21"/>
                <w:szCs w:val="21"/>
                <w:bdr w:val="none" w:sz="0" w:space="0" w:color="auto" w:frame="1"/>
              </w:rPr>
              <w:t>Dispensing Vendor</w:t>
            </w:r>
            <w:r w:rsidRPr="00466AA2">
              <w:rPr>
                <w:sz w:val="21"/>
                <w:szCs w:val="21"/>
                <w:bdr w:val="none" w:sz="0" w:space="0" w:color="auto" w:frame="1"/>
              </w:rPr>
              <w:t xml:space="preserve">, operating outside of downtown, to </w:t>
            </w:r>
            <w:r w:rsidR="007A434E" w:rsidRPr="00466AA2">
              <w:rPr>
                <w:sz w:val="21"/>
                <w:szCs w:val="21"/>
                <w:bdr w:val="none" w:sz="0" w:space="0" w:color="auto" w:frame="1"/>
              </w:rPr>
              <w:t>vend food or nonalcoholic beverages from a mobile food dispensing vehicle in a</w:t>
            </w:r>
            <w:r w:rsidRPr="00466AA2">
              <w:rPr>
                <w:sz w:val="21"/>
                <w:szCs w:val="21"/>
                <w:bdr w:val="none" w:sz="0" w:space="0" w:color="auto" w:frame="1"/>
              </w:rPr>
              <w:t xml:space="preserve"> </w:t>
            </w:r>
            <w:r w:rsidR="007A434E" w:rsidRPr="00466AA2">
              <w:rPr>
                <w:sz w:val="21"/>
                <w:szCs w:val="21"/>
                <w:bdr w:val="none" w:sz="0" w:space="0" w:color="auto" w:frame="1"/>
              </w:rPr>
              <w:t>Commercial Neighborhood (CN) zon</w:t>
            </w:r>
            <w:r w:rsidRPr="00466AA2">
              <w:rPr>
                <w:sz w:val="21"/>
                <w:szCs w:val="21"/>
                <w:bdr w:val="none" w:sz="0" w:space="0" w:color="auto" w:frame="1"/>
              </w:rPr>
              <w:t>ed</w:t>
            </w:r>
            <w:r w:rsidR="007A434E" w:rsidRPr="00466AA2">
              <w:rPr>
                <w:sz w:val="21"/>
                <w:szCs w:val="21"/>
                <w:bdr w:val="none" w:sz="0" w:space="0" w:color="auto" w:frame="1"/>
              </w:rPr>
              <w:t xml:space="preserve"> district.</w:t>
            </w:r>
          </w:p>
        </w:tc>
        <w:tc>
          <w:tcPr>
            <w:tcW w:w="5328" w:type="dxa"/>
          </w:tcPr>
          <w:p w14:paraId="34232C5F" w14:textId="77777777" w:rsidR="007A434E" w:rsidRPr="00466AA2" w:rsidRDefault="00743B61" w:rsidP="00743B61">
            <w:pPr>
              <w:pStyle w:val="ListParagraph"/>
              <w:ind w:left="0"/>
              <w:jc w:val="both"/>
              <w:rPr>
                <w:rFonts w:cs="Arial"/>
                <w:sz w:val="21"/>
                <w:szCs w:val="21"/>
              </w:rPr>
            </w:pPr>
            <w:r w:rsidRPr="00466AA2">
              <w:rPr>
                <w:sz w:val="21"/>
                <w:szCs w:val="21"/>
                <w:bdr w:val="none" w:sz="0" w:space="0" w:color="auto" w:frame="1"/>
              </w:rPr>
              <w:t xml:space="preserve">A </w:t>
            </w:r>
            <w:r w:rsidR="007A434E" w:rsidRPr="00466AA2">
              <w:rPr>
                <w:sz w:val="21"/>
                <w:szCs w:val="21"/>
                <w:bdr w:val="none" w:sz="0" w:space="0" w:color="auto" w:frame="1"/>
              </w:rPr>
              <w:t xml:space="preserve">Mobile Food Dispensing Vendor </w:t>
            </w:r>
            <w:r w:rsidRPr="00466AA2">
              <w:rPr>
                <w:sz w:val="21"/>
                <w:szCs w:val="21"/>
                <w:bdr w:val="none" w:sz="0" w:space="0" w:color="auto" w:frame="1"/>
              </w:rPr>
              <w:t xml:space="preserve">must first have written consent of the owner of the residential property to </w:t>
            </w:r>
            <w:r w:rsidR="007A434E" w:rsidRPr="00466AA2">
              <w:rPr>
                <w:sz w:val="21"/>
                <w:szCs w:val="21"/>
                <w:bdr w:val="none" w:sz="0" w:space="0" w:color="auto" w:frame="1"/>
              </w:rPr>
              <w:t xml:space="preserve">vend in </w:t>
            </w:r>
            <w:r w:rsidRPr="00466AA2">
              <w:rPr>
                <w:sz w:val="21"/>
                <w:szCs w:val="21"/>
                <w:bdr w:val="none" w:sz="0" w:space="0" w:color="auto" w:frame="1"/>
              </w:rPr>
              <w:t xml:space="preserve">a </w:t>
            </w:r>
            <w:r w:rsidR="007A434E" w:rsidRPr="00466AA2">
              <w:rPr>
                <w:sz w:val="21"/>
                <w:szCs w:val="21"/>
                <w:bdr w:val="none" w:sz="0" w:space="0" w:color="auto" w:frame="1"/>
              </w:rPr>
              <w:t>residential zon</w:t>
            </w:r>
            <w:r w:rsidRPr="00466AA2">
              <w:rPr>
                <w:sz w:val="21"/>
                <w:szCs w:val="21"/>
                <w:bdr w:val="none" w:sz="0" w:space="0" w:color="auto" w:frame="1"/>
              </w:rPr>
              <w:t>ed</w:t>
            </w:r>
            <w:r w:rsidR="007A434E" w:rsidRPr="00466AA2">
              <w:rPr>
                <w:sz w:val="21"/>
                <w:szCs w:val="21"/>
                <w:bdr w:val="none" w:sz="0" w:space="0" w:color="auto" w:frame="1"/>
              </w:rPr>
              <w:t xml:space="preserve"> district, and vending shall not occur before 6:00 a.m., or after 10:00 p.m.</w:t>
            </w:r>
          </w:p>
        </w:tc>
      </w:tr>
      <w:tr w:rsidR="00F74057" w14:paraId="2CE9ACF6" w14:textId="77777777" w:rsidTr="007A434E">
        <w:tc>
          <w:tcPr>
            <w:tcW w:w="5328" w:type="dxa"/>
          </w:tcPr>
          <w:p w14:paraId="3112FD9D" w14:textId="77777777" w:rsidR="00F74057" w:rsidRPr="00466AA2" w:rsidRDefault="00F74057" w:rsidP="00F74057">
            <w:pPr>
              <w:jc w:val="center"/>
              <w:rPr>
                <w:rFonts w:cs="Arial"/>
                <w:b/>
                <w:sz w:val="21"/>
                <w:szCs w:val="21"/>
              </w:rPr>
            </w:pPr>
            <w:r w:rsidRPr="00466AA2">
              <w:rPr>
                <w:rFonts w:cs="Arial"/>
                <w:b/>
                <w:sz w:val="21"/>
                <w:szCs w:val="21"/>
              </w:rPr>
              <w:t>Parks, Recreation, and Community Service Department</w:t>
            </w:r>
          </w:p>
        </w:tc>
        <w:tc>
          <w:tcPr>
            <w:tcW w:w="5328" w:type="dxa"/>
          </w:tcPr>
          <w:p w14:paraId="40984707" w14:textId="77777777" w:rsidR="00F74057" w:rsidRPr="00466AA2" w:rsidRDefault="00F74057" w:rsidP="00F74057">
            <w:pPr>
              <w:jc w:val="center"/>
              <w:rPr>
                <w:rFonts w:cs="Arial"/>
                <w:b/>
                <w:sz w:val="21"/>
                <w:szCs w:val="21"/>
              </w:rPr>
            </w:pPr>
            <w:r w:rsidRPr="00466AA2">
              <w:rPr>
                <w:rFonts w:cs="Arial"/>
                <w:b/>
                <w:sz w:val="21"/>
                <w:szCs w:val="21"/>
              </w:rPr>
              <w:t>Special Events</w:t>
            </w:r>
          </w:p>
        </w:tc>
      </w:tr>
      <w:tr w:rsidR="007A434E" w14:paraId="5281C68D" w14:textId="77777777" w:rsidTr="007A434E">
        <w:tc>
          <w:tcPr>
            <w:tcW w:w="5328" w:type="dxa"/>
          </w:tcPr>
          <w:p w14:paraId="1B9D35E8" w14:textId="77777777" w:rsidR="007A434E" w:rsidRPr="00466AA2" w:rsidRDefault="00743B61" w:rsidP="00743B61">
            <w:pPr>
              <w:pStyle w:val="ListParagraph"/>
              <w:ind w:left="0"/>
              <w:jc w:val="both"/>
              <w:rPr>
                <w:rFonts w:cs="Arial"/>
                <w:sz w:val="21"/>
                <w:szCs w:val="21"/>
              </w:rPr>
            </w:pPr>
            <w:r w:rsidRPr="00466AA2">
              <w:rPr>
                <w:sz w:val="21"/>
                <w:szCs w:val="21"/>
                <w:bdr w:val="none" w:sz="0" w:space="0" w:color="auto" w:frame="1"/>
              </w:rPr>
              <w:t>T</w:t>
            </w:r>
            <w:r w:rsidR="007A434E" w:rsidRPr="00466AA2">
              <w:rPr>
                <w:sz w:val="21"/>
                <w:szCs w:val="21"/>
                <w:bdr w:val="none" w:sz="0" w:space="0" w:color="auto" w:frame="1"/>
              </w:rPr>
              <w:t>he Mobile Food Dispensing Vendor shall apply to the City of Jacksonville Parks, Recreation and Community Services Department for a temporary vendor permit</w:t>
            </w:r>
            <w:r w:rsidRPr="00466AA2">
              <w:rPr>
                <w:sz w:val="21"/>
                <w:szCs w:val="21"/>
                <w:bdr w:val="none" w:sz="0" w:space="0" w:color="auto" w:frame="1"/>
              </w:rPr>
              <w:t xml:space="preserve"> to operate and locate for special uses and during athletic events</w:t>
            </w:r>
            <w:r w:rsidR="007A434E" w:rsidRPr="00466AA2">
              <w:rPr>
                <w:sz w:val="21"/>
                <w:szCs w:val="21"/>
                <w:bdr w:val="none" w:sz="0" w:space="0" w:color="auto" w:frame="1"/>
              </w:rPr>
              <w:t>.</w:t>
            </w:r>
          </w:p>
        </w:tc>
        <w:tc>
          <w:tcPr>
            <w:tcW w:w="5328" w:type="dxa"/>
          </w:tcPr>
          <w:p w14:paraId="7929C544" w14:textId="77777777" w:rsidR="007A434E" w:rsidRPr="00466AA2" w:rsidRDefault="00743B61" w:rsidP="00123084">
            <w:pPr>
              <w:pStyle w:val="ListParagraph"/>
              <w:ind w:left="0"/>
              <w:jc w:val="both"/>
              <w:rPr>
                <w:rFonts w:cs="Arial"/>
                <w:sz w:val="21"/>
                <w:szCs w:val="21"/>
              </w:rPr>
            </w:pPr>
            <w:r w:rsidRPr="00466AA2">
              <w:rPr>
                <w:sz w:val="21"/>
                <w:szCs w:val="21"/>
                <w:bdr w:val="none" w:sz="0" w:space="0" w:color="auto" w:frame="1"/>
              </w:rPr>
              <w:t>A Mobile Food Dispensing Vendor participating in a Special Event, an event of 500 or more people as defined in Section 191.102 of the Ordinance Code, must provide a copy of their Vendor Permit to the Event Holder so the Event Holder can submit it with their Special Events Application.</w:t>
            </w:r>
          </w:p>
        </w:tc>
      </w:tr>
      <w:tr w:rsidR="002871A8" w14:paraId="3F2D1B98" w14:textId="77777777" w:rsidTr="00D34874">
        <w:tc>
          <w:tcPr>
            <w:tcW w:w="5328" w:type="dxa"/>
          </w:tcPr>
          <w:p w14:paraId="57AAEB02" w14:textId="77777777" w:rsidR="002871A8" w:rsidRPr="00466AA2" w:rsidRDefault="002871A8" w:rsidP="00001BA4">
            <w:pPr>
              <w:pStyle w:val="ListParagraph"/>
              <w:ind w:left="0"/>
              <w:jc w:val="center"/>
              <w:rPr>
                <w:rFonts w:cs="Arial"/>
                <w:b/>
                <w:sz w:val="21"/>
                <w:szCs w:val="21"/>
              </w:rPr>
            </w:pPr>
            <w:r w:rsidRPr="00466AA2">
              <w:rPr>
                <w:rFonts w:cs="Arial"/>
                <w:b/>
                <w:sz w:val="21"/>
                <w:szCs w:val="21"/>
              </w:rPr>
              <w:t>Downtown Operations – Distance</w:t>
            </w:r>
            <w:r w:rsidR="00466AA2" w:rsidRPr="00466AA2">
              <w:rPr>
                <w:rFonts w:cs="Arial"/>
                <w:b/>
                <w:sz w:val="21"/>
                <w:szCs w:val="21"/>
              </w:rPr>
              <w:t>, Hours</w:t>
            </w:r>
            <w:r w:rsidRPr="00466AA2">
              <w:rPr>
                <w:rFonts w:cs="Arial"/>
                <w:b/>
                <w:sz w:val="21"/>
                <w:szCs w:val="21"/>
              </w:rPr>
              <w:t xml:space="preserve"> and Signage</w:t>
            </w:r>
          </w:p>
        </w:tc>
        <w:tc>
          <w:tcPr>
            <w:tcW w:w="5328" w:type="dxa"/>
          </w:tcPr>
          <w:p w14:paraId="5306991F" w14:textId="77777777" w:rsidR="002871A8" w:rsidRPr="00466AA2" w:rsidRDefault="002871A8" w:rsidP="00001BA4">
            <w:pPr>
              <w:pStyle w:val="ListParagraph"/>
              <w:ind w:left="0"/>
              <w:jc w:val="center"/>
              <w:rPr>
                <w:rFonts w:cs="Arial"/>
                <w:b/>
                <w:sz w:val="21"/>
                <w:szCs w:val="21"/>
              </w:rPr>
            </w:pPr>
            <w:r w:rsidRPr="00466AA2">
              <w:rPr>
                <w:rFonts w:cs="Arial"/>
                <w:b/>
                <w:sz w:val="21"/>
                <w:szCs w:val="21"/>
              </w:rPr>
              <w:t>Operations Outside of Downtown</w:t>
            </w:r>
            <w:r w:rsidR="00743B61" w:rsidRPr="00466AA2">
              <w:rPr>
                <w:rFonts w:cs="Arial"/>
                <w:b/>
                <w:sz w:val="21"/>
                <w:szCs w:val="21"/>
              </w:rPr>
              <w:t xml:space="preserve"> </w:t>
            </w:r>
            <w:r w:rsidR="00466AA2" w:rsidRPr="00466AA2">
              <w:rPr>
                <w:rFonts w:cs="Arial"/>
                <w:b/>
                <w:sz w:val="21"/>
                <w:szCs w:val="21"/>
              </w:rPr>
              <w:t>–</w:t>
            </w:r>
            <w:r w:rsidR="00743B61" w:rsidRPr="00466AA2">
              <w:rPr>
                <w:rFonts w:cs="Arial"/>
                <w:b/>
                <w:sz w:val="21"/>
                <w:szCs w:val="21"/>
              </w:rPr>
              <w:t xml:space="preserve"> Distance</w:t>
            </w:r>
            <w:r w:rsidR="00466AA2" w:rsidRPr="00466AA2">
              <w:rPr>
                <w:rFonts w:cs="Arial"/>
                <w:b/>
                <w:sz w:val="21"/>
                <w:szCs w:val="21"/>
              </w:rPr>
              <w:t xml:space="preserve"> and Hours</w:t>
            </w:r>
          </w:p>
        </w:tc>
      </w:tr>
      <w:tr w:rsidR="007A434E" w14:paraId="26BA9985" w14:textId="77777777" w:rsidTr="007A434E">
        <w:tc>
          <w:tcPr>
            <w:tcW w:w="5328" w:type="dxa"/>
          </w:tcPr>
          <w:p w14:paraId="40886E2F" w14:textId="77777777" w:rsidR="00001BA4" w:rsidRPr="00466AA2" w:rsidRDefault="00001BA4" w:rsidP="00466AA2">
            <w:pPr>
              <w:pStyle w:val="content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 xml:space="preserve">Within Downtown Jacksonville, Mobile Food Dispensing Vendors are not allowed to locate: </w:t>
            </w:r>
          </w:p>
          <w:p w14:paraId="4CF7E45B" w14:textId="77777777" w:rsidR="00001BA4" w:rsidRPr="00466AA2" w:rsidRDefault="00001BA4" w:rsidP="00001BA4">
            <w:pPr>
              <w:pStyle w:val="content2"/>
              <w:spacing w:line="240" w:lineRule="auto"/>
              <w:ind w:left="0"/>
              <w:rPr>
                <w:rFonts w:asciiTheme="minorHAnsi" w:hAnsiTheme="minorHAnsi"/>
                <w:bdr w:val="none" w:sz="0" w:space="0" w:color="auto" w:frame="1"/>
              </w:rPr>
            </w:pPr>
          </w:p>
          <w:p w14:paraId="5D004462" w14:textId="77777777" w:rsidR="00001BA4" w:rsidRPr="00466AA2" w:rsidRDefault="00001BA4" w:rsidP="00466AA2">
            <w:pPr>
              <w:pStyle w:val="content2"/>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 xml:space="preserve">Within 15 feet of any </w:t>
            </w:r>
            <w:r w:rsidR="002871A8" w:rsidRPr="00466AA2">
              <w:rPr>
                <w:rFonts w:asciiTheme="minorHAnsi" w:hAnsiTheme="minorHAnsi"/>
                <w:bdr w:val="none" w:sz="0" w:space="0" w:color="auto" w:frame="1"/>
              </w:rPr>
              <w:t>Sidewalk V</w:t>
            </w:r>
            <w:r w:rsidRPr="00466AA2">
              <w:rPr>
                <w:rFonts w:asciiTheme="minorHAnsi" w:hAnsiTheme="minorHAnsi"/>
                <w:bdr w:val="none" w:sz="0" w:space="0" w:color="auto" w:frame="1"/>
              </w:rPr>
              <w:t xml:space="preserve">endor </w:t>
            </w:r>
            <w:r w:rsidR="002871A8" w:rsidRPr="00466AA2">
              <w:rPr>
                <w:rFonts w:asciiTheme="minorHAnsi" w:hAnsiTheme="minorHAnsi"/>
                <w:bdr w:val="none" w:sz="0" w:space="0" w:color="auto" w:frame="1"/>
              </w:rPr>
              <w:t>as defined in Section 250.301 of the Ordinance Code</w:t>
            </w:r>
            <w:r w:rsidRPr="00466AA2">
              <w:rPr>
                <w:rFonts w:asciiTheme="minorHAnsi" w:hAnsiTheme="minorHAnsi"/>
                <w:bdr w:val="none" w:sz="0" w:space="0" w:color="auto" w:frame="1"/>
              </w:rPr>
              <w:t xml:space="preserve">. </w:t>
            </w:r>
          </w:p>
          <w:p w14:paraId="6E4C4ED2" w14:textId="77777777" w:rsidR="00001BA4" w:rsidRPr="00466AA2" w:rsidRDefault="00001BA4" w:rsidP="00466AA2">
            <w:pPr>
              <w:pStyle w:val="content2"/>
              <w:spacing w:line="240" w:lineRule="auto"/>
              <w:ind w:left="0"/>
              <w:jc w:val="both"/>
              <w:rPr>
                <w:rFonts w:asciiTheme="minorHAnsi" w:hAnsiTheme="minorHAnsi"/>
                <w:bdr w:val="none" w:sz="0" w:space="0" w:color="auto" w:frame="1"/>
              </w:rPr>
            </w:pPr>
          </w:p>
          <w:p w14:paraId="0078CBB9" w14:textId="77777777" w:rsidR="00001BA4" w:rsidRPr="00466AA2" w:rsidRDefault="00001BA4" w:rsidP="00466AA2">
            <w:pPr>
              <w:pStyle w:val="content2"/>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 xml:space="preserve">Within 50 feet of a permanent establishment selling food for on-premises consumption, as measured from a primary entrance of the permanent establishment to the Mobile Food Dispensing Vendor. </w:t>
            </w:r>
          </w:p>
          <w:p w14:paraId="352C2E62" w14:textId="77777777" w:rsidR="00001BA4" w:rsidRPr="00466AA2" w:rsidRDefault="00001BA4" w:rsidP="00466AA2">
            <w:pPr>
              <w:pStyle w:val="content2"/>
              <w:spacing w:line="240" w:lineRule="auto"/>
              <w:ind w:left="0"/>
              <w:jc w:val="both"/>
              <w:rPr>
                <w:rFonts w:asciiTheme="minorHAnsi" w:hAnsiTheme="minorHAnsi"/>
                <w:bdr w:val="none" w:sz="0" w:space="0" w:color="auto" w:frame="1"/>
              </w:rPr>
            </w:pPr>
          </w:p>
          <w:p w14:paraId="7AFC2597" w14:textId="77777777" w:rsidR="00001BA4" w:rsidRPr="00466AA2" w:rsidRDefault="00001BA4" w:rsidP="00466AA2">
            <w:pPr>
              <w:pStyle w:val="content2"/>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 xml:space="preserve">Within 50 feet of a residential unit, unless that residential unit is development part of a vertically mixed-use structure with ground floor non-residential, as measured from the front door of that residential unit to the Mobile Food Dispensing Vendor. </w:t>
            </w:r>
          </w:p>
          <w:p w14:paraId="363AFBD8"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p>
          <w:p w14:paraId="0FDC5195"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On any City Right-of-Way or metered parking space.</w:t>
            </w:r>
          </w:p>
          <w:p w14:paraId="123278E1" w14:textId="77777777" w:rsidR="00001BA4" w:rsidRPr="00466AA2" w:rsidRDefault="00001BA4" w:rsidP="00466AA2">
            <w:pPr>
              <w:pStyle w:val="incr0"/>
              <w:spacing w:line="240" w:lineRule="auto"/>
              <w:ind w:left="0"/>
              <w:jc w:val="both"/>
              <w:rPr>
                <w:rFonts w:asciiTheme="minorHAnsi" w:hAnsiTheme="minorHAnsi"/>
                <w:bdr w:val="none" w:sz="0" w:space="0" w:color="auto" w:frame="1"/>
              </w:rPr>
            </w:pPr>
          </w:p>
          <w:p w14:paraId="3554089C" w14:textId="77777777" w:rsidR="00001BA4" w:rsidRPr="00466AA2" w:rsidRDefault="00001BA4" w:rsidP="00466AA2">
            <w:pPr>
              <w:pStyle w:val="incr0"/>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Hours of operation in the Downtown area are unlimited.</w:t>
            </w:r>
          </w:p>
          <w:p w14:paraId="73DB1D57" w14:textId="77777777" w:rsidR="00001BA4" w:rsidRPr="00466AA2" w:rsidRDefault="00001BA4" w:rsidP="00466AA2">
            <w:pPr>
              <w:pStyle w:val="incr0"/>
              <w:spacing w:line="240" w:lineRule="auto"/>
              <w:ind w:left="0"/>
              <w:jc w:val="both"/>
              <w:rPr>
                <w:rFonts w:asciiTheme="minorHAnsi" w:hAnsiTheme="minorHAnsi"/>
                <w:bdr w:val="none" w:sz="0" w:space="0" w:color="auto" w:frame="1"/>
              </w:rPr>
            </w:pPr>
          </w:p>
          <w:p w14:paraId="38017630" w14:textId="77777777" w:rsidR="00001BA4" w:rsidRPr="00466AA2" w:rsidRDefault="00001BA4" w:rsidP="00466AA2">
            <w:pPr>
              <w:pStyle w:val="incr0"/>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Signage. Free-standing signage in the Downtown area shall be a single menu board not to exceed three feet in height, and six square feet in area, which shall be located within five feet of the Mobile Food Dispensing Vehicle.</w:t>
            </w:r>
          </w:p>
          <w:p w14:paraId="47EA9098" w14:textId="77777777" w:rsidR="00001BA4" w:rsidRDefault="00001BA4" w:rsidP="00F72F44">
            <w:pPr>
              <w:pStyle w:val="ListParagraph"/>
              <w:spacing w:line="480" w:lineRule="auto"/>
              <w:ind w:left="0"/>
              <w:rPr>
                <w:rFonts w:ascii="Arial" w:hAnsi="Arial" w:cs="Arial"/>
              </w:rPr>
            </w:pPr>
          </w:p>
          <w:p w14:paraId="53228C7A" w14:textId="77777777" w:rsidR="00CF2ADA" w:rsidRPr="00CF2ADA" w:rsidRDefault="00CF2ADA" w:rsidP="00CF2ADA"/>
          <w:p w14:paraId="4F68E263" w14:textId="77777777" w:rsidR="00CF2ADA" w:rsidRPr="00CF2ADA" w:rsidRDefault="00CF2ADA" w:rsidP="00CF2ADA"/>
          <w:p w14:paraId="75650125" w14:textId="77777777" w:rsidR="00CF2ADA" w:rsidRPr="00CF2ADA" w:rsidRDefault="00CF2ADA" w:rsidP="00CF2ADA"/>
          <w:p w14:paraId="2C94EA73" w14:textId="77777777" w:rsidR="00CF2ADA" w:rsidRPr="00CF2ADA" w:rsidRDefault="00CF2ADA" w:rsidP="00CF2ADA"/>
          <w:p w14:paraId="744DF506" w14:textId="77777777" w:rsidR="00CF2ADA" w:rsidRDefault="00CF2ADA" w:rsidP="00CF2ADA">
            <w:pPr>
              <w:rPr>
                <w:rFonts w:ascii="Arial" w:hAnsi="Arial" w:cs="Arial"/>
              </w:rPr>
            </w:pPr>
          </w:p>
          <w:p w14:paraId="283A5999" w14:textId="77777777" w:rsidR="00CF2ADA" w:rsidRPr="00CF2ADA" w:rsidRDefault="00CF2ADA" w:rsidP="00CF2ADA"/>
          <w:p w14:paraId="51BBEB80" w14:textId="2A7D23FC" w:rsidR="00CF2ADA" w:rsidRDefault="00CF2ADA" w:rsidP="00CF2ADA">
            <w:pPr>
              <w:rPr>
                <w:rFonts w:ascii="Arial" w:hAnsi="Arial" w:cs="Arial"/>
              </w:rPr>
            </w:pPr>
          </w:p>
          <w:p w14:paraId="1DDA3152" w14:textId="77777777" w:rsidR="00CF2ADA" w:rsidRPr="00CF2ADA" w:rsidRDefault="00CF2ADA" w:rsidP="00CF2ADA">
            <w:pPr>
              <w:rPr>
                <w:rFonts w:ascii="Arial" w:hAnsi="Arial" w:cs="Arial"/>
              </w:rPr>
            </w:pPr>
          </w:p>
          <w:p w14:paraId="6D031658" w14:textId="77777777" w:rsidR="00CF2ADA" w:rsidRPr="00CF2ADA" w:rsidRDefault="00CF2ADA" w:rsidP="00CF2ADA">
            <w:pPr>
              <w:rPr>
                <w:rFonts w:ascii="Arial" w:hAnsi="Arial" w:cs="Arial"/>
              </w:rPr>
            </w:pPr>
          </w:p>
          <w:p w14:paraId="74DA8791" w14:textId="77777777" w:rsidR="00CF2ADA" w:rsidRPr="00CF2ADA" w:rsidRDefault="00CF2ADA" w:rsidP="00CF2ADA">
            <w:pPr>
              <w:rPr>
                <w:rFonts w:ascii="Arial" w:hAnsi="Arial" w:cs="Arial"/>
              </w:rPr>
            </w:pPr>
          </w:p>
          <w:p w14:paraId="2B1FD25A" w14:textId="618BF827" w:rsidR="00CF2ADA" w:rsidRPr="00CF2ADA" w:rsidRDefault="00CF2ADA" w:rsidP="00CF2ADA"/>
        </w:tc>
        <w:tc>
          <w:tcPr>
            <w:tcW w:w="5328" w:type="dxa"/>
          </w:tcPr>
          <w:p w14:paraId="7ED58209" w14:textId="77777777" w:rsidR="002871A8" w:rsidRPr="00466AA2" w:rsidRDefault="002871A8" w:rsidP="00466AA2">
            <w:pPr>
              <w:pStyle w:val="content2"/>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Except where already designated in the Downtown Area and City Parks a Mobile Food Dispensing Vendor is not allowed to locate:</w:t>
            </w:r>
          </w:p>
          <w:p w14:paraId="5FEA8E13" w14:textId="77777777" w:rsidR="002871A8" w:rsidRPr="00466AA2" w:rsidRDefault="002871A8" w:rsidP="00466AA2">
            <w:pPr>
              <w:pStyle w:val="content2"/>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On any divided road which does not have curbs and sidewalks alongside such road; on or in any median in any road; within any area which would block the view of traffic or traffic signals or traffic signs</w:t>
            </w:r>
          </w:p>
          <w:p w14:paraId="44596404" w14:textId="77777777" w:rsidR="002871A8" w:rsidRPr="00466AA2" w:rsidRDefault="002871A8" w:rsidP="00466AA2">
            <w:pPr>
              <w:pStyle w:val="content2"/>
              <w:spacing w:line="240" w:lineRule="auto"/>
              <w:ind w:left="0"/>
              <w:jc w:val="both"/>
              <w:rPr>
                <w:rFonts w:asciiTheme="minorHAnsi" w:hAnsiTheme="minorHAnsi"/>
                <w:bdr w:val="none" w:sz="0" w:space="0" w:color="auto" w:frame="1"/>
              </w:rPr>
            </w:pPr>
          </w:p>
          <w:p w14:paraId="345EC39F" w14:textId="77777777" w:rsidR="00001BA4" w:rsidRPr="00466AA2" w:rsidRDefault="00001BA4" w:rsidP="00466AA2">
            <w:pPr>
              <w:pStyle w:val="content2"/>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 xml:space="preserve">Within 15 feet of any crosswalk; any building entrance or exit or any walk which leads directly from a building entrance or exit; </w:t>
            </w:r>
          </w:p>
          <w:p w14:paraId="32838042"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p>
          <w:p w14:paraId="79DC211D"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Within 20 feet of any bus stop;</w:t>
            </w:r>
          </w:p>
          <w:p w14:paraId="0CEF5E22"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p>
          <w:p w14:paraId="55FAF6EC"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Within 25 feet of any intersection of a public street, right-of-way, driveway or alleyway;</w:t>
            </w:r>
          </w:p>
          <w:p w14:paraId="17DF9AE5"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p>
          <w:p w14:paraId="784610E4"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 xml:space="preserve">Within 75 feet of any </w:t>
            </w:r>
            <w:r w:rsidR="002871A8" w:rsidRPr="00466AA2">
              <w:rPr>
                <w:rFonts w:asciiTheme="minorHAnsi" w:hAnsiTheme="minorHAnsi"/>
                <w:bdr w:val="none" w:sz="0" w:space="0" w:color="auto" w:frame="1"/>
              </w:rPr>
              <w:t>Sidewalk V</w:t>
            </w:r>
            <w:r w:rsidRPr="00466AA2">
              <w:rPr>
                <w:rFonts w:asciiTheme="minorHAnsi" w:hAnsiTheme="minorHAnsi"/>
                <w:bdr w:val="none" w:sz="0" w:space="0" w:color="auto" w:frame="1"/>
              </w:rPr>
              <w:t>endor</w:t>
            </w:r>
            <w:r w:rsidR="002871A8" w:rsidRPr="00466AA2">
              <w:rPr>
                <w:rFonts w:asciiTheme="minorHAnsi" w:hAnsiTheme="minorHAnsi"/>
                <w:bdr w:val="none" w:sz="0" w:space="0" w:color="auto" w:frame="1"/>
              </w:rPr>
              <w:t xml:space="preserve"> </w:t>
            </w:r>
            <w:r w:rsidRPr="00466AA2">
              <w:rPr>
                <w:rFonts w:asciiTheme="minorHAnsi" w:hAnsiTheme="minorHAnsi"/>
                <w:bdr w:val="none" w:sz="0" w:space="0" w:color="auto" w:frame="1"/>
              </w:rPr>
              <w:t>who has been granted an assigned location permit pursuant to</w:t>
            </w:r>
            <w:r w:rsidR="002871A8" w:rsidRPr="00466AA2">
              <w:rPr>
                <w:rFonts w:asciiTheme="minorHAnsi" w:hAnsiTheme="minorHAnsi"/>
                <w:bdr w:val="none" w:sz="0" w:space="0" w:color="auto" w:frame="1"/>
              </w:rPr>
              <w:t xml:space="preserve"> Section 250.301 of the Ordinance Code</w:t>
            </w:r>
            <w:r w:rsidRPr="00466AA2">
              <w:rPr>
                <w:rFonts w:asciiTheme="minorHAnsi" w:hAnsiTheme="minorHAnsi"/>
                <w:bdr w:val="none" w:sz="0" w:space="0" w:color="auto" w:frame="1"/>
              </w:rPr>
              <w:t xml:space="preserve">; </w:t>
            </w:r>
          </w:p>
          <w:p w14:paraId="10B93DDF"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Within 15 feet in all directions of any fire hydrant;</w:t>
            </w:r>
          </w:p>
          <w:p w14:paraId="2D874BE9" w14:textId="77777777" w:rsidR="00001BA4" w:rsidRPr="00466AA2" w:rsidRDefault="00001BA4" w:rsidP="00466AA2">
            <w:pPr>
              <w:pStyle w:val="incr1"/>
              <w:spacing w:line="240" w:lineRule="auto"/>
              <w:ind w:left="0"/>
              <w:jc w:val="both"/>
              <w:rPr>
                <w:rFonts w:asciiTheme="minorHAnsi" w:hAnsiTheme="minorHAnsi"/>
                <w:bdr w:val="none" w:sz="0" w:space="0" w:color="auto" w:frame="1"/>
              </w:rPr>
            </w:pPr>
          </w:p>
          <w:p w14:paraId="3A77F074" w14:textId="77777777" w:rsidR="007A434E" w:rsidRPr="00466AA2" w:rsidRDefault="00001BA4" w:rsidP="00466AA2">
            <w:pPr>
              <w:pStyle w:val="incr1"/>
              <w:spacing w:line="240" w:lineRule="auto"/>
              <w:ind w:left="0"/>
              <w:jc w:val="both"/>
              <w:rPr>
                <w:rFonts w:asciiTheme="minorHAnsi" w:hAnsiTheme="minorHAnsi"/>
                <w:bdr w:val="none" w:sz="0" w:space="0" w:color="auto" w:frame="1"/>
              </w:rPr>
            </w:pPr>
            <w:r w:rsidRPr="00466AA2">
              <w:rPr>
                <w:rFonts w:asciiTheme="minorHAnsi" w:hAnsiTheme="minorHAnsi"/>
                <w:bdr w:val="none" w:sz="0" w:space="0" w:color="auto" w:frame="1"/>
              </w:rPr>
              <w:t>Within 50 feet from a brick and mortar business or on any property on which is located any established permanent business which sells the same types of products or services as requested to be sold by the Mobile Food Dispensing Vendor, unless the property owner or business owner of the established permanent business provides written consent to allow the Mobile Food Dispensing Vendor to locate and operate on the established permanent business.</w:t>
            </w:r>
          </w:p>
          <w:p w14:paraId="26505E92" w14:textId="77777777" w:rsidR="00466AA2" w:rsidRPr="00466AA2" w:rsidRDefault="00466AA2" w:rsidP="00466AA2">
            <w:pPr>
              <w:pStyle w:val="incr1"/>
              <w:spacing w:line="240" w:lineRule="auto"/>
              <w:ind w:left="0"/>
              <w:jc w:val="both"/>
              <w:rPr>
                <w:rFonts w:asciiTheme="minorHAnsi" w:hAnsiTheme="minorHAnsi"/>
                <w:bdr w:val="none" w:sz="0" w:space="0" w:color="auto" w:frame="1"/>
              </w:rPr>
            </w:pPr>
          </w:p>
          <w:p w14:paraId="7448C500" w14:textId="77777777" w:rsidR="00466AA2" w:rsidRPr="00466AA2" w:rsidRDefault="00466AA2" w:rsidP="00466AA2">
            <w:pPr>
              <w:pStyle w:val="incr1"/>
              <w:spacing w:line="240" w:lineRule="auto"/>
              <w:ind w:left="0"/>
              <w:jc w:val="both"/>
              <w:rPr>
                <w:rFonts w:asciiTheme="minorHAnsi" w:hAnsiTheme="minorHAnsi"/>
                <w:sz w:val="22"/>
                <w:szCs w:val="22"/>
              </w:rPr>
            </w:pPr>
            <w:r w:rsidRPr="00466AA2">
              <w:rPr>
                <w:rFonts w:asciiTheme="minorHAnsi" w:hAnsiTheme="minorHAnsi"/>
                <w:bdr w:val="none" w:sz="0" w:space="0" w:color="auto" w:frame="1"/>
              </w:rPr>
              <w:t>Hours of operation for a Mobile Food Dispensing Vendor shall cease at 3:00 a.m. eastern time, and shall resume its hours of operation no earlier than 6:00 a.m. eastern time, unless it has a Special Events Permit.</w:t>
            </w:r>
          </w:p>
        </w:tc>
      </w:tr>
    </w:tbl>
    <w:p w14:paraId="5FA05B5B" w14:textId="77777777" w:rsidR="00F26C0E" w:rsidRPr="00466AA2" w:rsidRDefault="00F26C0E" w:rsidP="00466AA2">
      <w:pPr>
        <w:spacing w:line="480" w:lineRule="auto"/>
        <w:rPr>
          <w:rFonts w:ascii="Arial" w:hAnsi="Arial" w:cs="Arial"/>
        </w:rPr>
      </w:pPr>
    </w:p>
    <w:sectPr w:rsidR="00F26C0E" w:rsidRPr="00466AA2" w:rsidSect="00865B39">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5D0F" w14:textId="77777777" w:rsidR="00D010AD" w:rsidRDefault="00D010AD" w:rsidP="00F81DCB">
      <w:pPr>
        <w:spacing w:after="0" w:line="240" w:lineRule="auto"/>
      </w:pPr>
      <w:r>
        <w:separator/>
      </w:r>
    </w:p>
  </w:endnote>
  <w:endnote w:type="continuationSeparator" w:id="0">
    <w:p w14:paraId="0B5E5053" w14:textId="77777777" w:rsidR="00D010AD" w:rsidRDefault="00D010AD" w:rsidP="00F8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6DA1" w14:textId="77777777" w:rsidR="00CF2ADA" w:rsidRDefault="00CF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1993" w14:textId="51A1B24A" w:rsidR="00865B39" w:rsidRPr="00865B39" w:rsidRDefault="00865B39" w:rsidP="00865B39">
    <w:pPr>
      <w:pStyle w:val="Footer"/>
      <w:jc w:val="right"/>
      <w:rPr>
        <w:i/>
        <w:sz w:val="16"/>
        <w:szCs w:val="16"/>
      </w:rPr>
    </w:pPr>
    <w:r>
      <w:rPr>
        <w:i/>
        <w:sz w:val="16"/>
        <w:szCs w:val="16"/>
      </w:rPr>
      <w:t xml:space="preserve">Ed. </w:t>
    </w:r>
    <w:r w:rsidR="00CF2ADA">
      <w:rPr>
        <w:i/>
        <w:sz w:val="16"/>
        <w:szCs w:val="16"/>
      </w:rPr>
      <w:t>6 11</w:t>
    </w:r>
    <w:r>
      <w:rPr>
        <w:i/>
        <w:sz w:val="16"/>
        <w:szCs w:val="16"/>
      </w:rPr>
      <w:t>.201</w:t>
    </w:r>
    <w:r w:rsidR="00CF2ADA">
      <w:rPr>
        <w: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8546" w14:textId="77777777" w:rsidR="00CF2ADA" w:rsidRDefault="00CF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F84D" w14:textId="77777777" w:rsidR="00D010AD" w:rsidRDefault="00D010AD" w:rsidP="00F81DCB">
      <w:pPr>
        <w:spacing w:after="0" w:line="240" w:lineRule="auto"/>
      </w:pPr>
      <w:r>
        <w:separator/>
      </w:r>
    </w:p>
  </w:footnote>
  <w:footnote w:type="continuationSeparator" w:id="0">
    <w:p w14:paraId="5F7F4AEC" w14:textId="77777777" w:rsidR="00D010AD" w:rsidRDefault="00D010AD" w:rsidP="00F81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4FD5" w14:textId="77777777" w:rsidR="00CF2ADA" w:rsidRDefault="00CF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2019" w14:textId="67D3F35E" w:rsidR="00784F15" w:rsidRPr="00CF2ADA" w:rsidRDefault="00784F15" w:rsidP="00CF2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252D" w14:textId="77777777" w:rsidR="00CF2ADA" w:rsidRDefault="00CF2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025E"/>
    <w:multiLevelType w:val="hybridMultilevel"/>
    <w:tmpl w:val="DE248B7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5F7D38"/>
    <w:multiLevelType w:val="hybridMultilevel"/>
    <w:tmpl w:val="28AA620C"/>
    <w:lvl w:ilvl="0" w:tplc="04090001">
      <w:start w:val="1"/>
      <w:numFmt w:val="bullet"/>
      <w:lvlText w:val=""/>
      <w:lvlJc w:val="left"/>
      <w:pPr>
        <w:ind w:left="360" w:hanging="288"/>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D3C50"/>
    <w:multiLevelType w:val="hybridMultilevel"/>
    <w:tmpl w:val="3200B19A"/>
    <w:lvl w:ilvl="0" w:tplc="A3C8B42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E2D43"/>
    <w:multiLevelType w:val="hybridMultilevel"/>
    <w:tmpl w:val="5B5E7832"/>
    <w:lvl w:ilvl="0" w:tplc="A3C8B426">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6069A6"/>
    <w:multiLevelType w:val="hybridMultilevel"/>
    <w:tmpl w:val="B768A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960357"/>
    <w:multiLevelType w:val="hybridMultilevel"/>
    <w:tmpl w:val="953EF2A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AC3CCC"/>
    <w:multiLevelType w:val="hybridMultilevel"/>
    <w:tmpl w:val="BFEAECAC"/>
    <w:lvl w:ilvl="0" w:tplc="01BE1E5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85"/>
    <w:multiLevelType w:val="hybridMultilevel"/>
    <w:tmpl w:val="A972F4C4"/>
    <w:lvl w:ilvl="0" w:tplc="2A320846">
      <w:start w:val="1"/>
      <w:numFmt w:val="bullet"/>
      <w:lvlText w:val=""/>
      <w:lvlJc w:val="left"/>
      <w:pPr>
        <w:ind w:left="360" w:hanging="288"/>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913F3"/>
    <w:multiLevelType w:val="hybridMultilevel"/>
    <w:tmpl w:val="29306A0C"/>
    <w:lvl w:ilvl="0" w:tplc="2A320846">
      <w:start w:val="1"/>
      <w:numFmt w:val="bullet"/>
      <w:lvlText w:val=""/>
      <w:lvlJc w:val="left"/>
      <w:pPr>
        <w:ind w:left="360" w:hanging="288"/>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678"/>
    <w:rsid w:val="00001BA4"/>
    <w:rsid w:val="00002D1B"/>
    <w:rsid w:val="000062D5"/>
    <w:rsid w:val="000F5A9B"/>
    <w:rsid w:val="00123084"/>
    <w:rsid w:val="00145CBD"/>
    <w:rsid w:val="001A5798"/>
    <w:rsid w:val="001F30B3"/>
    <w:rsid w:val="0021633D"/>
    <w:rsid w:val="00225110"/>
    <w:rsid w:val="002320C8"/>
    <w:rsid w:val="00244D6C"/>
    <w:rsid w:val="002454CD"/>
    <w:rsid w:val="002660E9"/>
    <w:rsid w:val="0027056A"/>
    <w:rsid w:val="002871A8"/>
    <w:rsid w:val="002B04CA"/>
    <w:rsid w:val="002E13A8"/>
    <w:rsid w:val="003170CA"/>
    <w:rsid w:val="0036646D"/>
    <w:rsid w:val="003B3A5A"/>
    <w:rsid w:val="00466AA2"/>
    <w:rsid w:val="004707D2"/>
    <w:rsid w:val="004A179D"/>
    <w:rsid w:val="004E2849"/>
    <w:rsid w:val="00560CB3"/>
    <w:rsid w:val="00581079"/>
    <w:rsid w:val="005879EE"/>
    <w:rsid w:val="005A7AE1"/>
    <w:rsid w:val="005B5324"/>
    <w:rsid w:val="005C3503"/>
    <w:rsid w:val="005C6E1A"/>
    <w:rsid w:val="005D1064"/>
    <w:rsid w:val="0060273C"/>
    <w:rsid w:val="006B0062"/>
    <w:rsid w:val="006C7459"/>
    <w:rsid w:val="006D2666"/>
    <w:rsid w:val="00743B61"/>
    <w:rsid w:val="0075660F"/>
    <w:rsid w:val="00784F15"/>
    <w:rsid w:val="007A434E"/>
    <w:rsid w:val="00821DE6"/>
    <w:rsid w:val="00824B25"/>
    <w:rsid w:val="00830414"/>
    <w:rsid w:val="00865B39"/>
    <w:rsid w:val="00887D09"/>
    <w:rsid w:val="00892969"/>
    <w:rsid w:val="008B7BDC"/>
    <w:rsid w:val="008D4BA5"/>
    <w:rsid w:val="00901AB1"/>
    <w:rsid w:val="009021DA"/>
    <w:rsid w:val="00924189"/>
    <w:rsid w:val="00945284"/>
    <w:rsid w:val="009746D4"/>
    <w:rsid w:val="009E5260"/>
    <w:rsid w:val="00A57B18"/>
    <w:rsid w:val="00A940FC"/>
    <w:rsid w:val="00AD2B89"/>
    <w:rsid w:val="00B20EBC"/>
    <w:rsid w:val="00B42F5F"/>
    <w:rsid w:val="00B47D66"/>
    <w:rsid w:val="00B510AA"/>
    <w:rsid w:val="00B7283B"/>
    <w:rsid w:val="00B93450"/>
    <w:rsid w:val="00B97678"/>
    <w:rsid w:val="00BE6F2B"/>
    <w:rsid w:val="00C349CC"/>
    <w:rsid w:val="00C44D60"/>
    <w:rsid w:val="00CD62B7"/>
    <w:rsid w:val="00CE7F09"/>
    <w:rsid w:val="00CF2ADA"/>
    <w:rsid w:val="00D010AD"/>
    <w:rsid w:val="00D01AA5"/>
    <w:rsid w:val="00D0692C"/>
    <w:rsid w:val="00D24EB2"/>
    <w:rsid w:val="00D369F8"/>
    <w:rsid w:val="00DB194A"/>
    <w:rsid w:val="00DC2297"/>
    <w:rsid w:val="00DD7A1F"/>
    <w:rsid w:val="00E01AE0"/>
    <w:rsid w:val="00E7764E"/>
    <w:rsid w:val="00EF5D46"/>
    <w:rsid w:val="00F0256A"/>
    <w:rsid w:val="00F26C0E"/>
    <w:rsid w:val="00F44F38"/>
    <w:rsid w:val="00F72F44"/>
    <w:rsid w:val="00F74057"/>
    <w:rsid w:val="00F81DCB"/>
    <w:rsid w:val="00F83A9E"/>
    <w:rsid w:val="00F91E86"/>
    <w:rsid w:val="00FB7259"/>
    <w:rsid w:val="00FC33B1"/>
    <w:rsid w:val="00FC4DEF"/>
    <w:rsid w:val="00FD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2A8D"/>
  <w15:docId w15:val="{443804DD-6F23-498B-A628-AB5E55D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66"/>
    <w:pPr>
      <w:ind w:left="720"/>
      <w:contextualSpacing/>
    </w:pPr>
  </w:style>
  <w:style w:type="paragraph" w:styleId="Header">
    <w:name w:val="header"/>
    <w:basedOn w:val="Normal"/>
    <w:link w:val="HeaderChar"/>
    <w:uiPriority w:val="99"/>
    <w:unhideWhenUsed/>
    <w:rsid w:val="00F8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DCB"/>
  </w:style>
  <w:style w:type="paragraph" w:styleId="Footer">
    <w:name w:val="footer"/>
    <w:basedOn w:val="Normal"/>
    <w:link w:val="FooterChar"/>
    <w:uiPriority w:val="99"/>
    <w:unhideWhenUsed/>
    <w:rsid w:val="00F8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CB"/>
  </w:style>
  <w:style w:type="paragraph" w:styleId="BalloonText">
    <w:name w:val="Balloon Text"/>
    <w:basedOn w:val="Normal"/>
    <w:link w:val="BalloonTextChar"/>
    <w:uiPriority w:val="99"/>
    <w:semiHidden/>
    <w:unhideWhenUsed/>
    <w:rsid w:val="00F8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CB"/>
    <w:rPr>
      <w:rFonts w:ascii="Tahoma" w:hAnsi="Tahoma" w:cs="Tahoma"/>
      <w:sz w:val="16"/>
      <w:szCs w:val="16"/>
    </w:rPr>
  </w:style>
  <w:style w:type="table" w:styleId="TableGrid">
    <w:name w:val="Table Grid"/>
    <w:basedOn w:val="TableNormal"/>
    <w:uiPriority w:val="59"/>
    <w:rsid w:val="00F2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r1">
    <w:name w:val="incr1"/>
    <w:basedOn w:val="Normal"/>
    <w:rsid w:val="007A434E"/>
    <w:pPr>
      <w:spacing w:after="0" w:line="312" w:lineRule="atLeast"/>
      <w:ind w:left="1344"/>
    </w:pPr>
    <w:rPr>
      <w:rFonts w:ascii="Arial" w:eastAsia="Times New Roman" w:hAnsi="Arial" w:cs="Arial"/>
      <w:color w:val="000000"/>
      <w:sz w:val="21"/>
      <w:szCs w:val="21"/>
    </w:rPr>
  </w:style>
  <w:style w:type="paragraph" w:customStyle="1" w:styleId="content2">
    <w:name w:val="content2"/>
    <w:basedOn w:val="Normal"/>
    <w:rsid w:val="007A434E"/>
    <w:pPr>
      <w:spacing w:before="48" w:after="0" w:line="312" w:lineRule="atLeast"/>
      <w:ind w:left="2160"/>
    </w:pPr>
    <w:rPr>
      <w:rFonts w:ascii="Arial" w:eastAsia="Times New Roman" w:hAnsi="Arial" w:cs="Arial"/>
      <w:color w:val="000000"/>
      <w:sz w:val="21"/>
      <w:szCs w:val="21"/>
    </w:rPr>
  </w:style>
  <w:style w:type="character" w:styleId="Hyperlink">
    <w:name w:val="Hyperlink"/>
    <w:basedOn w:val="DefaultParagraphFont"/>
    <w:uiPriority w:val="99"/>
    <w:semiHidden/>
    <w:unhideWhenUsed/>
    <w:rsid w:val="00001BA4"/>
    <w:rPr>
      <w:color w:val="822223"/>
      <w:u w:val="single"/>
    </w:rPr>
  </w:style>
  <w:style w:type="paragraph" w:customStyle="1" w:styleId="incr0">
    <w:name w:val="incr0"/>
    <w:basedOn w:val="Normal"/>
    <w:rsid w:val="00001BA4"/>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001BA4"/>
    <w:pPr>
      <w:spacing w:before="48" w:after="0" w:line="312" w:lineRule="atLeast"/>
      <w:ind w:left="1440"/>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5841">
      <w:bodyDiv w:val="1"/>
      <w:marLeft w:val="0"/>
      <w:marRight w:val="0"/>
      <w:marTop w:val="0"/>
      <w:marBottom w:val="0"/>
      <w:divBdr>
        <w:top w:val="none" w:sz="0" w:space="0" w:color="auto"/>
        <w:left w:val="none" w:sz="0" w:space="0" w:color="auto"/>
        <w:bottom w:val="none" w:sz="0" w:space="0" w:color="auto"/>
        <w:right w:val="none" w:sz="0" w:space="0" w:color="auto"/>
      </w:divBdr>
      <w:divsChild>
        <w:div w:id="1439251754">
          <w:marLeft w:val="0"/>
          <w:marRight w:val="0"/>
          <w:marTop w:val="0"/>
          <w:marBottom w:val="0"/>
          <w:divBdr>
            <w:top w:val="none" w:sz="0" w:space="0" w:color="auto"/>
            <w:left w:val="none" w:sz="0" w:space="0" w:color="auto"/>
            <w:bottom w:val="none" w:sz="0" w:space="0" w:color="auto"/>
            <w:right w:val="none" w:sz="0" w:space="0" w:color="auto"/>
          </w:divBdr>
        </w:div>
      </w:divsChild>
    </w:div>
    <w:div w:id="574975667">
      <w:bodyDiv w:val="1"/>
      <w:marLeft w:val="0"/>
      <w:marRight w:val="0"/>
      <w:marTop w:val="0"/>
      <w:marBottom w:val="0"/>
      <w:divBdr>
        <w:top w:val="none" w:sz="0" w:space="0" w:color="auto"/>
        <w:left w:val="none" w:sz="0" w:space="0" w:color="auto"/>
        <w:bottom w:val="none" w:sz="0" w:space="0" w:color="auto"/>
        <w:right w:val="none" w:sz="0" w:space="0" w:color="auto"/>
      </w:divBdr>
      <w:divsChild>
        <w:div w:id="1795710406">
          <w:marLeft w:val="0"/>
          <w:marRight w:val="0"/>
          <w:marTop w:val="0"/>
          <w:marBottom w:val="0"/>
          <w:divBdr>
            <w:top w:val="none" w:sz="0" w:space="0" w:color="auto"/>
            <w:left w:val="none" w:sz="0" w:space="0" w:color="auto"/>
            <w:bottom w:val="none" w:sz="0" w:space="0" w:color="auto"/>
            <w:right w:val="none" w:sz="0" w:space="0" w:color="auto"/>
          </w:divBdr>
        </w:div>
      </w:divsChild>
    </w:div>
    <w:div w:id="1254162728">
      <w:bodyDiv w:val="1"/>
      <w:marLeft w:val="0"/>
      <w:marRight w:val="0"/>
      <w:marTop w:val="0"/>
      <w:marBottom w:val="0"/>
      <w:divBdr>
        <w:top w:val="none" w:sz="0" w:space="0" w:color="auto"/>
        <w:left w:val="none" w:sz="0" w:space="0" w:color="auto"/>
        <w:bottom w:val="none" w:sz="0" w:space="0" w:color="auto"/>
        <w:right w:val="none" w:sz="0" w:space="0" w:color="auto"/>
      </w:divBdr>
      <w:divsChild>
        <w:div w:id="194256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EFAA6F-0F27-432B-9990-14B8670C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Mobile Dispensing Unit (Food Truck Vending) Checklist</vt:lpstr>
    </vt:vector>
  </TitlesOfParts>
  <Company>City of Jacksonville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Dispensing Unit (Food Truck Vending) Checklist</dc:title>
  <dc:creator>coj</dc:creator>
  <cp:lastModifiedBy>Williams, Valerie</cp:lastModifiedBy>
  <cp:revision>7</cp:revision>
  <cp:lastPrinted>2015-01-08T15:24:00Z</cp:lastPrinted>
  <dcterms:created xsi:type="dcterms:W3CDTF">2018-07-10T13:10:00Z</dcterms:created>
  <dcterms:modified xsi:type="dcterms:W3CDTF">2019-06-11T18:04:00Z</dcterms:modified>
</cp:coreProperties>
</file>