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7CBD2" w14:textId="77777777" w:rsidR="00DD7DAC" w:rsidRDefault="00D748F6" w:rsidP="00D748F6">
      <w:pPr>
        <w:autoSpaceDE w:val="0"/>
        <w:autoSpaceDN w:val="0"/>
        <w:adjustRightInd w:val="0"/>
        <w:jc w:val="center"/>
        <w:rPr>
          <w:rFonts w:ascii="Century Gothic" w:hAnsi="Century Gothic" w:cs="Century Gothic"/>
          <w:b/>
          <w:bCs/>
          <w:sz w:val="28"/>
          <w:szCs w:val="28"/>
        </w:rPr>
      </w:pPr>
      <w:r w:rsidRPr="00B8498A">
        <w:rPr>
          <w:rFonts w:ascii="Century Gothic" w:hAnsi="Century Gothic" w:cs="Century Gothic"/>
          <w:b/>
          <w:bCs/>
          <w:sz w:val="28"/>
          <w:szCs w:val="28"/>
        </w:rPr>
        <w:t>JEPB Monthly Meeting Agenda</w:t>
      </w:r>
    </w:p>
    <w:p w14:paraId="4AA331A8" w14:textId="00647141" w:rsidR="00D748F6" w:rsidRPr="00B8498A" w:rsidRDefault="00D748F6" w:rsidP="00D748F6">
      <w:pPr>
        <w:autoSpaceDE w:val="0"/>
        <w:autoSpaceDN w:val="0"/>
        <w:adjustRightInd w:val="0"/>
        <w:jc w:val="center"/>
        <w:rPr>
          <w:rFonts w:ascii="Century Gothic" w:hAnsi="Century Gothic" w:cs="Century Gothic"/>
          <w:b/>
          <w:sz w:val="28"/>
          <w:szCs w:val="28"/>
        </w:rPr>
      </w:pPr>
      <w:r>
        <w:rPr>
          <w:rFonts w:ascii="Century Gothic" w:hAnsi="Century Gothic" w:cs="Century Gothic"/>
          <w:b/>
          <w:sz w:val="28"/>
          <w:szCs w:val="28"/>
        </w:rPr>
        <w:t xml:space="preserve">Monday, </w:t>
      </w:r>
      <w:r w:rsidR="00E85E9E">
        <w:rPr>
          <w:rFonts w:ascii="Century Gothic" w:hAnsi="Century Gothic" w:cs="Century Gothic"/>
          <w:b/>
          <w:sz w:val="28"/>
          <w:szCs w:val="28"/>
        </w:rPr>
        <w:t>June 21</w:t>
      </w:r>
      <w:r>
        <w:rPr>
          <w:rFonts w:ascii="Century Gothic" w:hAnsi="Century Gothic" w:cs="Century Gothic"/>
          <w:b/>
          <w:sz w:val="28"/>
          <w:szCs w:val="28"/>
        </w:rPr>
        <w:t>, 2021</w:t>
      </w:r>
    </w:p>
    <w:p w14:paraId="71B4DA16" w14:textId="77777777" w:rsidR="00D748F6" w:rsidRDefault="00D748F6" w:rsidP="00D748F6">
      <w:pPr>
        <w:autoSpaceDE w:val="0"/>
        <w:autoSpaceDN w:val="0"/>
        <w:adjustRightInd w:val="0"/>
        <w:jc w:val="center"/>
        <w:rPr>
          <w:rFonts w:ascii="Century Gothic" w:hAnsi="Century Gothic" w:cs="Century Gothic"/>
          <w:color w:val="000000"/>
          <w:sz w:val="28"/>
          <w:szCs w:val="28"/>
        </w:rPr>
      </w:pPr>
      <w:bookmarkStart w:id="0" w:name="_Hlk48051169"/>
      <w:r>
        <w:rPr>
          <w:rFonts w:ascii="Century Gothic" w:hAnsi="Century Gothic" w:cs="Century Gothic"/>
          <w:color w:val="000000"/>
          <w:sz w:val="28"/>
          <w:szCs w:val="28"/>
        </w:rPr>
        <w:t>Physical Location:</w:t>
      </w:r>
    </w:p>
    <w:p w14:paraId="421F78F3" w14:textId="77777777" w:rsidR="00D748F6" w:rsidRPr="005A0EAC" w:rsidRDefault="00D748F6" w:rsidP="00D748F6">
      <w:pPr>
        <w:autoSpaceDE w:val="0"/>
        <w:autoSpaceDN w:val="0"/>
        <w:adjustRightInd w:val="0"/>
        <w:jc w:val="center"/>
        <w:rPr>
          <w:rFonts w:ascii="Century Gothic" w:hAnsi="Century Gothic" w:cs="Century Gothic"/>
          <w:color w:val="000000"/>
          <w:sz w:val="28"/>
          <w:szCs w:val="28"/>
        </w:rPr>
      </w:pPr>
      <w:r w:rsidRPr="005A0EAC">
        <w:rPr>
          <w:rFonts w:ascii="Century Gothic" w:hAnsi="Century Gothic" w:cs="Century Gothic"/>
          <w:color w:val="000000"/>
          <w:sz w:val="28"/>
          <w:szCs w:val="28"/>
        </w:rPr>
        <w:t>5:00 p.m. - Ed Ball Building</w:t>
      </w:r>
    </w:p>
    <w:p w14:paraId="4C6FDEF7" w14:textId="77777777" w:rsidR="00D748F6" w:rsidRDefault="00D748F6" w:rsidP="00D748F6">
      <w:pPr>
        <w:autoSpaceDE w:val="0"/>
        <w:autoSpaceDN w:val="0"/>
        <w:adjustRightInd w:val="0"/>
        <w:jc w:val="center"/>
        <w:rPr>
          <w:rFonts w:ascii="Century Gothic" w:hAnsi="Century Gothic" w:cs="Century Gothic"/>
          <w:color w:val="000000"/>
          <w:sz w:val="28"/>
          <w:szCs w:val="28"/>
        </w:rPr>
      </w:pPr>
      <w:r w:rsidRPr="005A0EAC">
        <w:rPr>
          <w:rFonts w:ascii="Century Gothic" w:hAnsi="Century Gothic" w:cs="Century Gothic"/>
          <w:color w:val="000000"/>
          <w:sz w:val="28"/>
          <w:szCs w:val="28"/>
        </w:rPr>
        <w:t xml:space="preserve">214 N. Hogan Street – Conference Room </w:t>
      </w:r>
      <w:r w:rsidRPr="00B8498A">
        <w:rPr>
          <w:rFonts w:ascii="Century Gothic" w:hAnsi="Century Gothic" w:cs="Century Gothic"/>
          <w:color w:val="000000"/>
          <w:sz w:val="28"/>
          <w:szCs w:val="28"/>
        </w:rPr>
        <w:t>110</w:t>
      </w:r>
    </w:p>
    <w:p w14:paraId="0A61DFF8" w14:textId="77777777" w:rsidR="00D748F6" w:rsidRPr="005A0EAC" w:rsidRDefault="00D748F6" w:rsidP="00D748F6">
      <w:pPr>
        <w:autoSpaceDE w:val="0"/>
        <w:autoSpaceDN w:val="0"/>
        <w:adjustRightInd w:val="0"/>
        <w:rPr>
          <w:rFonts w:ascii="Century Gothic" w:hAnsi="Century Gothic" w:cs="Century Gothic"/>
          <w:color w:val="000000"/>
          <w:sz w:val="28"/>
          <w:szCs w:val="28"/>
        </w:rPr>
      </w:pPr>
    </w:p>
    <w:p w14:paraId="67D9ED15" w14:textId="77777777" w:rsidR="00D748F6" w:rsidRPr="00B8498A" w:rsidRDefault="00D748F6" w:rsidP="00D748F6">
      <w:pPr>
        <w:autoSpaceDE w:val="0"/>
        <w:autoSpaceDN w:val="0"/>
        <w:adjustRightInd w:val="0"/>
        <w:jc w:val="center"/>
        <w:rPr>
          <w:rFonts w:ascii="Century Gothic" w:hAnsi="Century Gothic" w:cs="Century Gothic"/>
          <w:color w:val="000000"/>
          <w:sz w:val="28"/>
          <w:szCs w:val="28"/>
        </w:rPr>
      </w:pPr>
      <w:r w:rsidRPr="00B8498A">
        <w:rPr>
          <w:rFonts w:ascii="Century Gothic" w:hAnsi="Century Gothic" w:cs="Century Gothic"/>
          <w:b/>
          <w:bCs/>
          <w:color w:val="000000"/>
          <w:sz w:val="28"/>
          <w:szCs w:val="28"/>
        </w:rPr>
        <w:t>BOARD MEETING AGENDA</w:t>
      </w:r>
    </w:p>
    <w:p w14:paraId="2E691D1D" w14:textId="77777777" w:rsidR="00D748F6" w:rsidRPr="00054AFF" w:rsidRDefault="00D748F6" w:rsidP="00D748F6">
      <w:pPr>
        <w:autoSpaceDE w:val="0"/>
        <w:autoSpaceDN w:val="0"/>
        <w:adjustRightInd w:val="0"/>
        <w:rPr>
          <w:rFonts w:ascii="Century Gothic" w:hAnsi="Century Gothic" w:cs="Century Gothic"/>
          <w:b/>
          <w:bCs/>
          <w:color w:val="000000"/>
          <w:sz w:val="22"/>
        </w:rPr>
      </w:pPr>
    </w:p>
    <w:p w14:paraId="118EBD40" w14:textId="77777777" w:rsidR="00D748F6" w:rsidRPr="00054AFF" w:rsidRDefault="00D748F6" w:rsidP="00D748F6">
      <w:pPr>
        <w:autoSpaceDE w:val="0"/>
        <w:autoSpaceDN w:val="0"/>
        <w:adjustRightInd w:val="0"/>
        <w:rPr>
          <w:rFonts w:ascii="Century Gothic" w:hAnsi="Century Gothic" w:cs="Century Gothic"/>
          <w:color w:val="000000"/>
          <w:sz w:val="22"/>
        </w:rPr>
      </w:pPr>
      <w:r w:rsidRPr="00054AFF">
        <w:rPr>
          <w:rFonts w:ascii="Century Gothic" w:eastAsiaTheme="majorEastAsia" w:hAnsi="Century Gothic" w:cstheme="majorBidi"/>
          <w:color w:val="365F91" w:themeColor="accent1" w:themeShade="BF"/>
          <w:sz w:val="22"/>
        </w:rPr>
        <w:t>CALL TO ORDER</w:t>
      </w:r>
      <w:r w:rsidRPr="00054AFF">
        <w:rPr>
          <w:rFonts w:ascii="Century Gothic" w:hAnsi="Century Gothic" w:cs="Century Gothic"/>
          <w:b/>
          <w:bCs/>
          <w:color w:val="000000"/>
          <w:sz w:val="22"/>
        </w:rPr>
        <w:t xml:space="preserve"> </w:t>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Pr>
          <w:rFonts w:ascii="Century Gothic" w:hAnsi="Century Gothic" w:cs="Century Gothic"/>
          <w:b/>
          <w:bCs/>
          <w:color w:val="000000"/>
          <w:sz w:val="22"/>
        </w:rPr>
        <w:t>DAVID WOOD</w:t>
      </w:r>
      <w:r w:rsidRPr="00054AFF">
        <w:rPr>
          <w:rFonts w:ascii="Century Gothic" w:hAnsi="Century Gothic" w:cs="Century Gothic"/>
          <w:b/>
          <w:bCs/>
          <w:color w:val="000000"/>
          <w:sz w:val="22"/>
        </w:rPr>
        <w:t xml:space="preserve"> </w:t>
      </w:r>
    </w:p>
    <w:bookmarkEnd w:id="0"/>
    <w:p w14:paraId="70BBE283" w14:textId="77777777" w:rsidR="00D748F6" w:rsidRPr="00054AFF" w:rsidRDefault="00D748F6" w:rsidP="00D748F6">
      <w:pPr>
        <w:autoSpaceDE w:val="0"/>
        <w:autoSpaceDN w:val="0"/>
        <w:adjustRightInd w:val="0"/>
        <w:rPr>
          <w:rFonts w:ascii="Century Gothic" w:hAnsi="Century Gothic" w:cs="Century Gothic"/>
          <w:color w:val="000000"/>
          <w:sz w:val="22"/>
        </w:rPr>
      </w:pPr>
    </w:p>
    <w:p w14:paraId="72EDB98B" w14:textId="77777777" w:rsidR="00D748F6" w:rsidRDefault="00D748F6" w:rsidP="00D748F6">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I. CHAIRMAN’S REMARKS</w:t>
      </w:r>
    </w:p>
    <w:p w14:paraId="24F3F060" w14:textId="77777777" w:rsidR="00D748F6" w:rsidRPr="00054AFF" w:rsidRDefault="00D748F6" w:rsidP="00D748F6">
      <w:pPr>
        <w:autoSpaceDE w:val="0"/>
        <w:autoSpaceDN w:val="0"/>
        <w:adjustRightInd w:val="0"/>
        <w:rPr>
          <w:rFonts w:ascii="Century Gothic" w:hAnsi="Century Gothic" w:cs="Century Gothic"/>
          <w:b/>
          <w:bCs/>
          <w:color w:val="000000"/>
          <w:sz w:val="22"/>
        </w:rPr>
      </w:pPr>
    </w:p>
    <w:p w14:paraId="3D59557D" w14:textId="77777777" w:rsidR="00D748F6" w:rsidRPr="00054AFF" w:rsidRDefault="00D748F6" w:rsidP="00D748F6">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 xml:space="preserve">II. COMMENTS FROM THE PUBLIC </w:t>
      </w:r>
    </w:p>
    <w:p w14:paraId="2731623F" w14:textId="77777777" w:rsidR="00D748F6" w:rsidRPr="00054AFF" w:rsidRDefault="00D748F6" w:rsidP="00D748F6">
      <w:pPr>
        <w:autoSpaceDE w:val="0"/>
        <w:autoSpaceDN w:val="0"/>
        <w:adjustRightInd w:val="0"/>
        <w:rPr>
          <w:rFonts w:ascii="Century Gothic" w:hAnsi="Century Gothic" w:cs="Century Gothic"/>
          <w:color w:val="000000"/>
          <w:sz w:val="17"/>
          <w:szCs w:val="17"/>
        </w:rPr>
      </w:pPr>
    </w:p>
    <w:p w14:paraId="2C92C974" w14:textId="77777777" w:rsidR="00D748F6" w:rsidRPr="00054AFF" w:rsidRDefault="00D748F6" w:rsidP="00D748F6">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 xml:space="preserve">III. APPROVAL OF MINUTES </w:t>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p>
    <w:p w14:paraId="25A81EEE" w14:textId="03E2AA00" w:rsidR="00E85E9E" w:rsidRDefault="00D748F6" w:rsidP="00D748F6">
      <w:pPr>
        <w:numPr>
          <w:ilvl w:val="0"/>
          <w:numId w:val="4"/>
        </w:numPr>
        <w:autoSpaceDE w:val="0"/>
        <w:autoSpaceDN w:val="0"/>
        <w:adjustRightInd w:val="0"/>
        <w:spacing w:after="200" w:line="276" w:lineRule="auto"/>
        <w:ind w:left="1080"/>
        <w:contextualSpacing/>
        <w:rPr>
          <w:rFonts w:ascii="Century Gothic" w:hAnsi="Century Gothic"/>
          <w:bCs/>
          <w:sz w:val="22"/>
        </w:rPr>
      </w:pPr>
      <w:r>
        <w:rPr>
          <w:rFonts w:ascii="Century Gothic" w:hAnsi="Century Gothic"/>
          <w:bCs/>
          <w:sz w:val="22"/>
        </w:rPr>
        <w:t xml:space="preserve">Minutes of </w:t>
      </w:r>
      <w:r w:rsidR="00E85E9E">
        <w:rPr>
          <w:rFonts w:ascii="Century Gothic" w:hAnsi="Century Gothic"/>
          <w:bCs/>
          <w:sz w:val="22"/>
        </w:rPr>
        <w:t>May 17</w:t>
      </w:r>
      <w:r>
        <w:rPr>
          <w:rFonts w:ascii="Century Gothic" w:hAnsi="Century Gothic"/>
          <w:bCs/>
          <w:sz w:val="22"/>
        </w:rPr>
        <w:t xml:space="preserve">, </w:t>
      </w:r>
      <w:r w:rsidR="00E85E9E">
        <w:rPr>
          <w:rFonts w:ascii="Century Gothic" w:hAnsi="Century Gothic"/>
          <w:bCs/>
          <w:sz w:val="22"/>
        </w:rPr>
        <w:t>2021,</w:t>
      </w:r>
      <w:r>
        <w:rPr>
          <w:rFonts w:ascii="Century Gothic" w:hAnsi="Century Gothic"/>
          <w:bCs/>
          <w:sz w:val="22"/>
        </w:rPr>
        <w:t xml:space="preserve"> Monthly Meeting</w:t>
      </w:r>
    </w:p>
    <w:p w14:paraId="16473452" w14:textId="4D312EC9" w:rsidR="00D748F6" w:rsidRPr="00054AFF" w:rsidRDefault="00E85E9E" w:rsidP="00D748F6">
      <w:pPr>
        <w:numPr>
          <w:ilvl w:val="0"/>
          <w:numId w:val="4"/>
        </w:numPr>
        <w:autoSpaceDE w:val="0"/>
        <w:autoSpaceDN w:val="0"/>
        <w:adjustRightInd w:val="0"/>
        <w:spacing w:after="200" w:line="276" w:lineRule="auto"/>
        <w:ind w:left="1080"/>
        <w:contextualSpacing/>
        <w:rPr>
          <w:rFonts w:ascii="Century Gothic" w:hAnsi="Century Gothic"/>
          <w:bCs/>
          <w:sz w:val="22"/>
        </w:rPr>
      </w:pPr>
      <w:r>
        <w:rPr>
          <w:rFonts w:ascii="Century Gothic" w:hAnsi="Century Gothic"/>
          <w:bCs/>
          <w:sz w:val="22"/>
        </w:rPr>
        <w:t xml:space="preserve">Minutes of June 7, 2021, Special Meeting </w:t>
      </w:r>
      <w:r w:rsidR="00D748F6">
        <w:rPr>
          <w:rFonts w:ascii="Century Gothic" w:hAnsi="Century Gothic"/>
          <w:bCs/>
          <w:sz w:val="22"/>
        </w:rPr>
        <w:t xml:space="preserve"> </w:t>
      </w:r>
    </w:p>
    <w:p w14:paraId="44AEE4B6" w14:textId="77777777" w:rsidR="00D748F6" w:rsidRPr="00054AFF" w:rsidRDefault="00D748F6" w:rsidP="00D748F6">
      <w:pPr>
        <w:autoSpaceDE w:val="0"/>
        <w:autoSpaceDN w:val="0"/>
        <w:adjustRightInd w:val="0"/>
        <w:rPr>
          <w:rFonts w:ascii="Century Gothic" w:hAnsi="Century Gothic"/>
          <w:b/>
          <w:bCs/>
          <w:sz w:val="22"/>
        </w:rPr>
      </w:pPr>
    </w:p>
    <w:p w14:paraId="0488F96E" w14:textId="0E3C2828" w:rsidR="00D748F6" w:rsidRPr="00054AFF" w:rsidRDefault="00D748F6" w:rsidP="00D748F6">
      <w:pPr>
        <w:autoSpaceDE w:val="0"/>
        <w:autoSpaceDN w:val="0"/>
        <w:adjustRightInd w:val="0"/>
        <w:rPr>
          <w:rFonts w:ascii="Century Gothic" w:hAnsi="Century Gothic"/>
          <w:sz w:val="22"/>
        </w:rPr>
      </w:pPr>
      <w:r w:rsidRPr="00054AFF">
        <w:rPr>
          <w:rFonts w:ascii="Century Gothic" w:eastAsiaTheme="majorEastAsia" w:hAnsi="Century Gothic" w:cstheme="majorBidi"/>
          <w:color w:val="365F91" w:themeColor="accent1" w:themeShade="BF"/>
          <w:sz w:val="22"/>
        </w:rPr>
        <w:t xml:space="preserve">IV. </w:t>
      </w:r>
      <w:r w:rsidRPr="00E85E9E">
        <w:rPr>
          <w:rFonts w:ascii="Century Gothic" w:eastAsiaTheme="majorEastAsia" w:hAnsi="Century Gothic" w:cstheme="majorBidi"/>
          <w:color w:val="4F81BD" w:themeColor="accent1"/>
          <w:sz w:val="22"/>
        </w:rPr>
        <w:t>CONSENT ORDERS</w:t>
      </w:r>
      <w:r w:rsidR="00E85E9E">
        <w:rPr>
          <w:rFonts w:ascii="Century Gothic" w:eastAsiaTheme="majorEastAsia" w:hAnsi="Century Gothic" w:cstheme="majorBidi"/>
          <w:sz w:val="22"/>
        </w:rPr>
        <w:tab/>
      </w:r>
      <w:r w:rsidR="00E85E9E">
        <w:rPr>
          <w:rFonts w:ascii="Century Gothic" w:eastAsiaTheme="majorEastAsia" w:hAnsi="Century Gothic" w:cstheme="majorBidi"/>
          <w:sz w:val="22"/>
        </w:rPr>
        <w:tab/>
      </w:r>
      <w:r w:rsidR="00E85E9E">
        <w:rPr>
          <w:rFonts w:ascii="Century Gothic" w:eastAsiaTheme="majorEastAsia" w:hAnsi="Century Gothic" w:cstheme="majorBidi"/>
          <w:sz w:val="22"/>
        </w:rPr>
        <w:tab/>
      </w:r>
      <w:r w:rsidRPr="00054AFF">
        <w:rPr>
          <w:rFonts w:ascii="Century Gothic" w:hAnsi="Century Gothic"/>
          <w:b/>
          <w:bCs/>
          <w:sz w:val="22"/>
        </w:rPr>
        <w:tab/>
      </w:r>
      <w:r w:rsidRPr="00054AFF">
        <w:rPr>
          <w:rFonts w:ascii="Century Gothic" w:hAnsi="Century Gothic"/>
          <w:b/>
          <w:bCs/>
          <w:sz w:val="22"/>
        </w:rPr>
        <w:tab/>
      </w:r>
      <w:r w:rsidR="00E85E9E">
        <w:rPr>
          <w:rFonts w:ascii="Century Gothic" w:hAnsi="Century Gothic"/>
          <w:b/>
          <w:bCs/>
          <w:sz w:val="22"/>
        </w:rPr>
        <w:tab/>
      </w:r>
      <w:r>
        <w:rPr>
          <w:rFonts w:ascii="Century Gothic" w:hAnsi="Century Gothic"/>
          <w:b/>
          <w:bCs/>
          <w:sz w:val="22"/>
        </w:rPr>
        <w:t>TREE KILBOURN</w:t>
      </w:r>
      <w:r w:rsidRPr="00054AFF">
        <w:rPr>
          <w:rFonts w:ascii="Century Gothic" w:hAnsi="Century Gothic"/>
          <w:b/>
          <w:bCs/>
          <w:sz w:val="22"/>
        </w:rPr>
        <w:t xml:space="preserve"> </w:t>
      </w:r>
    </w:p>
    <w:p w14:paraId="15D5A63D" w14:textId="77777777" w:rsidR="00D748F6" w:rsidRPr="00054AFF" w:rsidRDefault="00D748F6" w:rsidP="00D748F6">
      <w:pPr>
        <w:keepNext/>
        <w:keepLines/>
        <w:spacing w:before="40"/>
        <w:ind w:firstLine="720"/>
        <w:outlineLvl w:val="1"/>
        <w:rPr>
          <w:rFonts w:ascii="Century Gothic" w:eastAsia="Calibri" w:hAnsi="Century Gothic" w:cstheme="majorBidi"/>
          <w:color w:val="365F91" w:themeColor="accent1" w:themeShade="BF"/>
          <w:sz w:val="22"/>
          <w:u w:val="single"/>
        </w:rPr>
      </w:pPr>
      <w:bookmarkStart w:id="1" w:name="_Hlk48050436"/>
      <w:r w:rsidRPr="00054AFF">
        <w:rPr>
          <w:rFonts w:ascii="Century Gothic" w:eastAsia="Calibri" w:hAnsi="Century Gothic" w:cstheme="majorBidi"/>
          <w:color w:val="365F91" w:themeColor="accent1" w:themeShade="BF"/>
          <w:sz w:val="22"/>
          <w:u w:val="single"/>
        </w:rPr>
        <w:t>Air/Noise</w:t>
      </w:r>
    </w:p>
    <w:bookmarkEnd w:id="1"/>
    <w:p w14:paraId="142B35D4" w14:textId="77777777" w:rsidR="00E85E9E" w:rsidRDefault="00E85E9E" w:rsidP="00E85E9E">
      <w:pPr>
        <w:numPr>
          <w:ilvl w:val="0"/>
          <w:numId w:val="8"/>
        </w:numPr>
        <w:rPr>
          <w:bCs/>
        </w:rPr>
      </w:pPr>
      <w:r w:rsidRPr="003865A2">
        <w:rPr>
          <w:b/>
        </w:rPr>
        <w:t>Hard Rock Materials, Inc. (AP-21-02)</w:t>
      </w:r>
      <w:r w:rsidRPr="00C30411">
        <w:rPr>
          <w:bCs/>
        </w:rPr>
        <w:t xml:space="preserve"> - Failure to timely submit AGP registration to construct or operate eligible facility; Operating an air pollution source without required </w:t>
      </w:r>
      <w:proofErr w:type="gramStart"/>
      <w:r w:rsidRPr="00C30411">
        <w:rPr>
          <w:bCs/>
        </w:rPr>
        <w:t>permit</w:t>
      </w:r>
      <w:proofErr w:type="gramEnd"/>
    </w:p>
    <w:p w14:paraId="58BCCFE5" w14:textId="77777777" w:rsidR="00E85E9E" w:rsidRDefault="00E85E9E" w:rsidP="00E85E9E">
      <w:pPr>
        <w:ind w:left="720"/>
        <w:rPr>
          <w:b/>
        </w:rPr>
      </w:pPr>
    </w:p>
    <w:p w14:paraId="5E8061C6" w14:textId="691CF2A6" w:rsidR="00E85E9E" w:rsidRPr="003865A2" w:rsidRDefault="00E85E9E" w:rsidP="00E85E9E">
      <w:pPr>
        <w:ind w:left="5760" w:hanging="4680"/>
        <w:rPr>
          <w:bCs/>
        </w:rPr>
      </w:pPr>
      <w:r w:rsidRPr="003865A2">
        <w:rPr>
          <w:bCs/>
          <w:u w:val="single"/>
        </w:rPr>
        <w:t>Respondent’s corrective actions:</w:t>
      </w:r>
      <w:r w:rsidRPr="003865A2">
        <w:rPr>
          <w:bCs/>
        </w:rPr>
        <w:tab/>
        <w:t xml:space="preserve">AGP permit registration submitted, VE test demonstrated </w:t>
      </w:r>
      <w:proofErr w:type="gramStart"/>
      <w:r w:rsidRPr="003865A2">
        <w:rPr>
          <w:bCs/>
        </w:rPr>
        <w:t>compliance</w:t>
      </w:r>
      <w:proofErr w:type="gramEnd"/>
    </w:p>
    <w:p w14:paraId="7E33E41C" w14:textId="77777777" w:rsidR="00E85E9E" w:rsidRPr="003865A2" w:rsidRDefault="00E85E9E" w:rsidP="00E85E9E">
      <w:pPr>
        <w:ind w:left="720" w:firstLine="360"/>
        <w:rPr>
          <w:bCs/>
        </w:rPr>
      </w:pPr>
      <w:r w:rsidRPr="003865A2">
        <w:rPr>
          <w:bCs/>
          <w:u w:val="single"/>
        </w:rPr>
        <w:t>Consent Order settlement fee</w:t>
      </w:r>
      <w:r w:rsidRPr="003865A2">
        <w:rPr>
          <w:bCs/>
        </w:rPr>
        <w:t xml:space="preserve">: </w:t>
      </w:r>
      <w:r w:rsidRPr="003865A2">
        <w:rPr>
          <w:bCs/>
        </w:rPr>
        <w:tab/>
      </w:r>
      <w:r>
        <w:rPr>
          <w:bCs/>
        </w:rPr>
        <w:tab/>
      </w:r>
      <w:r w:rsidRPr="003865A2">
        <w:rPr>
          <w:b/>
        </w:rPr>
        <w:t>$500</w:t>
      </w:r>
    </w:p>
    <w:p w14:paraId="27C2F7B1" w14:textId="77777777" w:rsidR="00E85E9E" w:rsidRPr="00E85E9E" w:rsidRDefault="00E85E9E" w:rsidP="00E85E9E">
      <w:pPr>
        <w:ind w:left="720" w:firstLine="720"/>
        <w:rPr>
          <w:bCs/>
          <w:i/>
          <w:iCs/>
          <w:sz w:val="20"/>
          <w:szCs w:val="20"/>
        </w:rPr>
      </w:pPr>
      <w:r w:rsidRPr="00E85E9E">
        <w:rPr>
          <w:bCs/>
          <w:i/>
          <w:iCs/>
          <w:sz w:val="20"/>
          <w:szCs w:val="20"/>
        </w:rPr>
        <w:t>Operating without a permit from 11/27/2020 to 2/18/2021, or 83 days</w:t>
      </w:r>
    </w:p>
    <w:p w14:paraId="7DA4FBF7" w14:textId="77777777" w:rsidR="00E85E9E" w:rsidRPr="00E85E9E" w:rsidRDefault="00E85E9E" w:rsidP="00E85E9E">
      <w:pPr>
        <w:ind w:left="720" w:firstLine="720"/>
        <w:rPr>
          <w:bCs/>
          <w:i/>
          <w:iCs/>
          <w:sz w:val="20"/>
          <w:szCs w:val="20"/>
        </w:rPr>
      </w:pPr>
      <w:r w:rsidRPr="00E85E9E">
        <w:rPr>
          <w:bCs/>
          <w:i/>
          <w:iCs/>
          <w:sz w:val="20"/>
          <w:szCs w:val="20"/>
        </w:rPr>
        <w:t>Minor Potential for Harm – minor source</w:t>
      </w:r>
    </w:p>
    <w:p w14:paraId="3D633B8D" w14:textId="77777777" w:rsidR="00E85E9E" w:rsidRPr="00E85E9E" w:rsidRDefault="00E85E9E" w:rsidP="00E85E9E">
      <w:pPr>
        <w:ind w:left="720" w:firstLine="720"/>
        <w:rPr>
          <w:bCs/>
          <w:i/>
          <w:iCs/>
          <w:sz w:val="20"/>
          <w:szCs w:val="20"/>
        </w:rPr>
      </w:pPr>
      <w:r w:rsidRPr="00E85E9E">
        <w:rPr>
          <w:bCs/>
          <w:i/>
          <w:iCs/>
          <w:sz w:val="20"/>
          <w:szCs w:val="20"/>
        </w:rPr>
        <w:t>Moderate Extent of Deviation – 45-90 days without a permit</w:t>
      </w:r>
    </w:p>
    <w:p w14:paraId="22F05DC7" w14:textId="61E7BC1F" w:rsidR="00E85E9E" w:rsidRDefault="00E85E9E" w:rsidP="00E85E9E">
      <w:pPr>
        <w:ind w:left="720" w:firstLine="360"/>
        <w:rPr>
          <w:bCs/>
        </w:rPr>
      </w:pPr>
      <w:r w:rsidRPr="003865A2">
        <w:rPr>
          <w:bCs/>
          <w:u w:val="single"/>
        </w:rPr>
        <w:t>Consent Order requirements:</w:t>
      </w:r>
      <w:r w:rsidRPr="003865A2">
        <w:rPr>
          <w:bCs/>
        </w:rPr>
        <w:tab/>
      </w:r>
      <w:r>
        <w:rPr>
          <w:bCs/>
        </w:rPr>
        <w:tab/>
      </w:r>
      <w:r>
        <w:rPr>
          <w:bCs/>
        </w:rPr>
        <w:tab/>
      </w:r>
      <w:r w:rsidRPr="003865A2">
        <w:rPr>
          <w:bCs/>
        </w:rPr>
        <w:t>None</w:t>
      </w:r>
    </w:p>
    <w:p w14:paraId="66F8162A" w14:textId="4AE0E9D2" w:rsidR="005133A2" w:rsidRDefault="005133A2" w:rsidP="00D748F6">
      <w:pPr>
        <w:keepNext/>
        <w:keepLines/>
        <w:spacing w:before="40"/>
        <w:ind w:firstLine="720"/>
        <w:outlineLvl w:val="1"/>
        <w:rPr>
          <w:rFonts w:ascii="Century Gothic" w:eastAsia="Calibri" w:hAnsi="Century Gothic" w:cstheme="majorBidi"/>
          <w:color w:val="365F91" w:themeColor="accent1" w:themeShade="BF"/>
          <w:sz w:val="22"/>
          <w:u w:val="single"/>
        </w:rPr>
      </w:pPr>
    </w:p>
    <w:p w14:paraId="317705AA" w14:textId="3E212592" w:rsidR="00E85E9E" w:rsidRDefault="00E85E9E" w:rsidP="00D748F6">
      <w:pPr>
        <w:keepNext/>
        <w:keepLines/>
        <w:spacing w:before="40"/>
        <w:ind w:firstLine="720"/>
        <w:outlineLvl w:val="1"/>
        <w:rPr>
          <w:rFonts w:ascii="Century Gothic" w:eastAsia="Calibri" w:hAnsi="Century Gothic" w:cstheme="majorBidi"/>
          <w:color w:val="365F91" w:themeColor="accent1" w:themeShade="BF"/>
          <w:sz w:val="22"/>
          <w:u w:val="single"/>
        </w:rPr>
      </w:pPr>
    </w:p>
    <w:p w14:paraId="18AB3193" w14:textId="7A999E94" w:rsidR="00E85E9E" w:rsidRDefault="00E85E9E" w:rsidP="00D748F6">
      <w:pPr>
        <w:keepNext/>
        <w:keepLines/>
        <w:spacing w:before="40"/>
        <w:ind w:firstLine="720"/>
        <w:outlineLvl w:val="1"/>
        <w:rPr>
          <w:rFonts w:ascii="Century Gothic" w:eastAsia="Calibri" w:hAnsi="Century Gothic" w:cstheme="majorBidi"/>
          <w:color w:val="365F91" w:themeColor="accent1" w:themeShade="BF"/>
          <w:sz w:val="22"/>
          <w:u w:val="single"/>
        </w:rPr>
      </w:pPr>
    </w:p>
    <w:p w14:paraId="72658D39" w14:textId="77777777" w:rsidR="00E85E9E" w:rsidRDefault="00E85E9E" w:rsidP="00D748F6">
      <w:pPr>
        <w:keepNext/>
        <w:keepLines/>
        <w:spacing w:before="40"/>
        <w:ind w:firstLine="720"/>
        <w:outlineLvl w:val="1"/>
        <w:rPr>
          <w:rFonts w:ascii="Century Gothic" w:eastAsia="Calibri" w:hAnsi="Century Gothic" w:cstheme="majorBidi"/>
          <w:color w:val="365F91" w:themeColor="accent1" w:themeShade="BF"/>
          <w:sz w:val="22"/>
          <w:u w:val="single"/>
        </w:rPr>
      </w:pPr>
    </w:p>
    <w:p w14:paraId="6121431C" w14:textId="77777777" w:rsidR="00551A90" w:rsidRDefault="00551A90" w:rsidP="00D748F6">
      <w:pPr>
        <w:keepNext/>
        <w:keepLines/>
        <w:spacing w:before="40"/>
        <w:ind w:firstLine="720"/>
        <w:outlineLvl w:val="1"/>
        <w:rPr>
          <w:rFonts w:ascii="Century Gothic" w:eastAsia="Calibri" w:hAnsi="Century Gothic" w:cstheme="majorBidi"/>
          <w:color w:val="365F91" w:themeColor="accent1" w:themeShade="BF"/>
          <w:sz w:val="22"/>
          <w:u w:val="single"/>
        </w:rPr>
      </w:pPr>
    </w:p>
    <w:p w14:paraId="552BC2E6" w14:textId="77777777" w:rsidR="00E85E9E" w:rsidRPr="002D795B" w:rsidRDefault="00E85E9E" w:rsidP="00E85E9E">
      <w:pPr>
        <w:rPr>
          <w:b/>
          <w:u w:val="single"/>
        </w:rPr>
      </w:pPr>
      <w:bookmarkStart w:id="2" w:name="_Hlk74062085"/>
      <w:r w:rsidRPr="002D795B">
        <w:rPr>
          <w:b/>
          <w:u w:val="single"/>
        </w:rPr>
        <w:t>Water</w:t>
      </w:r>
    </w:p>
    <w:bookmarkEnd w:id="2"/>
    <w:p w14:paraId="0AE0D450" w14:textId="77777777" w:rsidR="00E85E9E" w:rsidRPr="002D795B" w:rsidRDefault="00E85E9E" w:rsidP="00E85E9E">
      <w:pPr>
        <w:rPr>
          <w:b/>
          <w:u w:val="single"/>
        </w:rPr>
      </w:pPr>
    </w:p>
    <w:p w14:paraId="6E3DC3F9" w14:textId="77777777" w:rsidR="00E85E9E" w:rsidRPr="009F1E67" w:rsidRDefault="00E85E9E" w:rsidP="00E85E9E">
      <w:pPr>
        <w:pStyle w:val="ListParagraph"/>
        <w:widowControl w:val="0"/>
        <w:numPr>
          <w:ilvl w:val="0"/>
          <w:numId w:val="8"/>
        </w:numPr>
        <w:spacing w:line="218" w:lineRule="auto"/>
        <w:ind w:left="720"/>
        <w:jc w:val="both"/>
        <w:rPr>
          <w:rFonts w:eastAsia="Times New Roman" w:cs="Arial"/>
          <w:bCs/>
          <w:snapToGrid w:val="0"/>
          <w:szCs w:val="24"/>
        </w:rPr>
      </w:pPr>
      <w:bookmarkStart w:id="3" w:name="_Hlk73094924"/>
      <w:r w:rsidRPr="009F1E67">
        <w:rPr>
          <w:rFonts w:eastAsia="Times New Roman" w:cs="Arial"/>
          <w:b/>
          <w:snapToGrid w:val="0"/>
          <w:szCs w:val="24"/>
        </w:rPr>
        <w:t xml:space="preserve">Cedar Creek Landing Condominium Association, Inc. </w:t>
      </w:r>
      <w:bookmarkEnd w:id="3"/>
      <w:r w:rsidRPr="009F1E67">
        <w:rPr>
          <w:rFonts w:eastAsia="Times New Roman" w:cs="Arial"/>
          <w:b/>
          <w:snapToGrid w:val="0"/>
          <w:szCs w:val="24"/>
        </w:rPr>
        <w:t xml:space="preserve">(WP-19-105) - </w:t>
      </w:r>
      <w:r w:rsidRPr="009F1E67">
        <w:rPr>
          <w:rFonts w:eastAsia="Times New Roman" w:cs="Arial"/>
          <w:bCs/>
          <w:snapToGrid w:val="0"/>
          <w:szCs w:val="24"/>
        </w:rPr>
        <w:t>Failure to maintain system to function as intended; Unlawful discharge of untreated wastewater to the ground, surrounding environment and surface water [Cedar River]</w:t>
      </w:r>
    </w:p>
    <w:p w14:paraId="5294092A" w14:textId="77777777" w:rsidR="00E85E9E" w:rsidRDefault="00E85E9E" w:rsidP="00E85E9E">
      <w:pPr>
        <w:pStyle w:val="ListParagraph"/>
        <w:widowControl w:val="0"/>
        <w:spacing w:line="218" w:lineRule="auto"/>
        <w:jc w:val="both"/>
        <w:rPr>
          <w:rFonts w:eastAsia="Times New Roman" w:cs="Arial"/>
          <w:b/>
          <w:snapToGrid w:val="0"/>
          <w:sz w:val="22"/>
        </w:rPr>
      </w:pPr>
    </w:p>
    <w:p w14:paraId="143064B4" w14:textId="77777777" w:rsidR="00E85E9E" w:rsidRPr="003865A2" w:rsidRDefault="00E85E9E" w:rsidP="00E85E9E">
      <w:pPr>
        <w:widowControl w:val="0"/>
        <w:ind w:left="3600" w:hanging="2880"/>
        <w:jc w:val="both"/>
        <w:rPr>
          <w:rFonts w:eastAsia="Times New Roman" w:cs="Arial"/>
          <w:snapToGrid w:val="0"/>
          <w:sz w:val="22"/>
        </w:rPr>
      </w:pPr>
      <w:r w:rsidRPr="003865A2">
        <w:rPr>
          <w:rFonts w:eastAsia="Times New Roman" w:cs="Arial"/>
          <w:snapToGrid w:val="0"/>
          <w:sz w:val="22"/>
          <w:u w:val="single"/>
        </w:rPr>
        <w:t>Respondent’s corrective actions</w:t>
      </w:r>
      <w:r w:rsidRPr="003865A2">
        <w:rPr>
          <w:rFonts w:eastAsia="Times New Roman" w:cs="Arial"/>
          <w:snapToGrid w:val="0"/>
          <w:sz w:val="22"/>
        </w:rPr>
        <w:t>:</w:t>
      </w:r>
      <w:r w:rsidRPr="003865A2">
        <w:rPr>
          <w:rFonts w:eastAsia="Times New Roman" w:cs="Arial"/>
          <w:snapToGrid w:val="0"/>
          <w:sz w:val="22"/>
        </w:rPr>
        <w:tab/>
      </w:r>
      <w:r>
        <w:rPr>
          <w:rFonts w:eastAsia="Times New Roman" w:cs="Arial"/>
          <w:snapToGrid w:val="0"/>
          <w:sz w:val="22"/>
        </w:rPr>
        <w:tab/>
      </w:r>
      <w:r w:rsidRPr="003865A2">
        <w:rPr>
          <w:rFonts w:eastAsia="Times New Roman" w:cs="Arial"/>
          <w:snapToGrid w:val="0"/>
          <w:sz w:val="22"/>
        </w:rPr>
        <w:t xml:space="preserve">Engineer hired to review </w:t>
      </w:r>
      <w:proofErr w:type="gramStart"/>
      <w:r w:rsidRPr="003865A2">
        <w:rPr>
          <w:rFonts w:eastAsia="Times New Roman" w:cs="Arial"/>
          <w:snapToGrid w:val="0"/>
          <w:sz w:val="22"/>
        </w:rPr>
        <w:t>System</w:t>
      </w:r>
      <w:proofErr w:type="gramEnd"/>
    </w:p>
    <w:p w14:paraId="1F941C11" w14:textId="77777777" w:rsidR="00E85E9E" w:rsidRPr="003865A2" w:rsidRDefault="00E85E9E" w:rsidP="00E85E9E">
      <w:pPr>
        <w:widowControl w:val="0"/>
        <w:ind w:left="3600" w:hanging="2880"/>
        <w:jc w:val="both"/>
        <w:rPr>
          <w:rFonts w:eastAsia="Times New Roman" w:cs="Arial"/>
          <w:snapToGrid w:val="0"/>
          <w:sz w:val="22"/>
        </w:rPr>
      </w:pPr>
      <w:r w:rsidRPr="003865A2">
        <w:rPr>
          <w:rFonts w:eastAsia="Times New Roman" w:cs="Arial"/>
          <w:snapToGrid w:val="0"/>
          <w:sz w:val="22"/>
          <w:u w:val="single"/>
        </w:rPr>
        <w:t>Consent Order settlement fee</w:t>
      </w:r>
      <w:r w:rsidRPr="003865A2">
        <w:rPr>
          <w:rFonts w:eastAsia="Times New Roman" w:cs="Arial"/>
          <w:snapToGrid w:val="0"/>
          <w:sz w:val="22"/>
        </w:rPr>
        <w:t xml:space="preserve">: </w:t>
      </w:r>
      <w:r w:rsidRPr="003865A2">
        <w:rPr>
          <w:rFonts w:eastAsia="Times New Roman" w:cs="Arial"/>
          <w:snapToGrid w:val="0"/>
          <w:sz w:val="22"/>
        </w:rPr>
        <w:tab/>
      </w:r>
      <w:r>
        <w:rPr>
          <w:rFonts w:eastAsia="Times New Roman" w:cs="Arial"/>
          <w:snapToGrid w:val="0"/>
          <w:sz w:val="22"/>
        </w:rPr>
        <w:tab/>
      </w:r>
      <w:r w:rsidRPr="003865A2">
        <w:rPr>
          <w:rFonts w:eastAsia="Times New Roman" w:cs="Arial"/>
          <w:b/>
          <w:bCs/>
          <w:snapToGrid w:val="0"/>
          <w:sz w:val="22"/>
        </w:rPr>
        <w:t>$6,000</w:t>
      </w:r>
    </w:p>
    <w:p w14:paraId="10058761" w14:textId="77777777" w:rsidR="00E85E9E" w:rsidRPr="003865A2" w:rsidRDefault="00E85E9E" w:rsidP="00E85E9E">
      <w:pPr>
        <w:ind w:left="2160" w:hanging="1440"/>
        <w:rPr>
          <w:rFonts w:eastAsia="Calibri" w:cs="Arial"/>
          <w:i/>
          <w:iCs/>
          <w:sz w:val="18"/>
          <w:szCs w:val="18"/>
        </w:rPr>
      </w:pPr>
      <w:r w:rsidRPr="003865A2">
        <w:rPr>
          <w:rFonts w:eastAsia="Calibri" w:cs="Arial"/>
          <w:i/>
          <w:iCs/>
          <w:sz w:val="18"/>
          <w:szCs w:val="18"/>
        </w:rPr>
        <w:t>11/16/2019</w:t>
      </w:r>
      <w:r w:rsidRPr="003865A2">
        <w:rPr>
          <w:rFonts w:eastAsia="Calibri" w:cs="Arial"/>
          <w:i/>
          <w:iCs/>
          <w:sz w:val="18"/>
          <w:szCs w:val="18"/>
        </w:rPr>
        <w:tab/>
        <w:t>Direct discharge of untreated wastewater to ground and surrounding environment and surface water by overland flow</w:t>
      </w:r>
    </w:p>
    <w:p w14:paraId="3F27477D" w14:textId="77777777" w:rsidR="00E85E9E" w:rsidRPr="003865A2" w:rsidRDefault="00E85E9E" w:rsidP="00E85E9E">
      <w:pPr>
        <w:widowControl w:val="0"/>
        <w:ind w:left="2880" w:hanging="720"/>
        <w:jc w:val="both"/>
        <w:rPr>
          <w:rFonts w:eastAsia="Times New Roman" w:cs="Arial"/>
          <w:i/>
          <w:iCs/>
          <w:snapToGrid w:val="0"/>
          <w:sz w:val="18"/>
          <w:szCs w:val="18"/>
        </w:rPr>
      </w:pPr>
      <w:r w:rsidRPr="003865A2">
        <w:rPr>
          <w:rFonts w:eastAsia="Calibri" w:cs="Arial"/>
          <w:i/>
          <w:iCs/>
          <w:sz w:val="18"/>
          <w:szCs w:val="18"/>
        </w:rPr>
        <w:t>Major potential for harm and moderate extent of deviation</w:t>
      </w:r>
    </w:p>
    <w:p w14:paraId="60EE698A" w14:textId="77777777" w:rsidR="00E85E9E" w:rsidRPr="003865A2" w:rsidRDefault="00E85E9E" w:rsidP="00E85E9E">
      <w:pPr>
        <w:widowControl w:val="0"/>
        <w:tabs>
          <w:tab w:val="left" w:pos="3600"/>
        </w:tabs>
        <w:ind w:left="5040" w:hanging="4320"/>
        <w:jc w:val="both"/>
        <w:rPr>
          <w:rFonts w:eastAsia="Times New Roman" w:cs="Arial"/>
          <w:snapToGrid w:val="0"/>
          <w:sz w:val="22"/>
        </w:rPr>
      </w:pPr>
      <w:r w:rsidRPr="003865A2">
        <w:rPr>
          <w:rFonts w:eastAsia="Times New Roman" w:cs="Arial"/>
          <w:snapToGrid w:val="0"/>
          <w:sz w:val="22"/>
          <w:u w:val="single"/>
        </w:rPr>
        <w:t>Consent Order requirements</w:t>
      </w:r>
      <w:r w:rsidRPr="003865A2">
        <w:rPr>
          <w:rFonts w:eastAsia="Times New Roman" w:cs="Arial"/>
          <w:snapToGrid w:val="0"/>
          <w:sz w:val="22"/>
        </w:rPr>
        <w:t>:</w:t>
      </w:r>
      <w:r w:rsidRPr="003865A2">
        <w:rPr>
          <w:rFonts w:eastAsia="Times New Roman" w:cs="Arial"/>
          <w:snapToGrid w:val="0"/>
          <w:sz w:val="22"/>
        </w:rPr>
        <w:tab/>
      </w:r>
      <w:r>
        <w:rPr>
          <w:rFonts w:eastAsia="Times New Roman" w:cs="Arial"/>
          <w:snapToGrid w:val="0"/>
          <w:sz w:val="22"/>
        </w:rPr>
        <w:tab/>
      </w:r>
      <w:r w:rsidRPr="003865A2">
        <w:rPr>
          <w:rFonts w:eastAsia="Times New Roman" w:cs="Arial"/>
          <w:snapToGrid w:val="0"/>
          <w:sz w:val="22"/>
        </w:rPr>
        <w:t>Initial Engineer Report:  Within 180 days of the effective date</w:t>
      </w:r>
    </w:p>
    <w:p w14:paraId="3553B8E3" w14:textId="77777777" w:rsidR="00E85E9E" w:rsidRPr="003865A2" w:rsidRDefault="00E85E9E" w:rsidP="00E85E9E">
      <w:pPr>
        <w:widowControl w:val="0"/>
        <w:tabs>
          <w:tab w:val="left" w:pos="3600"/>
        </w:tabs>
        <w:ind w:left="5040"/>
        <w:jc w:val="both"/>
        <w:rPr>
          <w:rFonts w:eastAsia="Times New Roman" w:cs="Arial"/>
          <w:snapToGrid w:val="0"/>
          <w:sz w:val="22"/>
        </w:rPr>
      </w:pPr>
      <w:r w:rsidRPr="003865A2">
        <w:rPr>
          <w:rFonts w:eastAsia="Times New Roman" w:cs="Arial"/>
          <w:snapToGrid w:val="0"/>
          <w:sz w:val="22"/>
        </w:rPr>
        <w:t xml:space="preserve">DEP Permit application (if required):  Within 60 days of notification by </w:t>
      </w:r>
      <w:proofErr w:type="gramStart"/>
      <w:r w:rsidRPr="003865A2">
        <w:rPr>
          <w:rFonts w:eastAsia="Times New Roman" w:cs="Arial"/>
          <w:snapToGrid w:val="0"/>
          <w:sz w:val="22"/>
        </w:rPr>
        <w:t>EQD</w:t>
      </w:r>
      <w:proofErr w:type="gramEnd"/>
    </w:p>
    <w:p w14:paraId="67E8A990" w14:textId="77777777" w:rsidR="00E85E9E" w:rsidRPr="003865A2" w:rsidRDefault="00E85E9E" w:rsidP="00E85E9E">
      <w:pPr>
        <w:widowControl w:val="0"/>
        <w:tabs>
          <w:tab w:val="left" w:pos="3600"/>
        </w:tabs>
        <w:ind w:left="5040"/>
        <w:jc w:val="both"/>
        <w:rPr>
          <w:rFonts w:eastAsia="Times New Roman" w:cs="Arial"/>
          <w:snapToGrid w:val="0"/>
          <w:sz w:val="22"/>
        </w:rPr>
      </w:pPr>
      <w:r w:rsidRPr="003865A2">
        <w:rPr>
          <w:rFonts w:eastAsia="Times New Roman" w:cs="Arial"/>
          <w:snapToGrid w:val="0"/>
          <w:sz w:val="22"/>
        </w:rPr>
        <w:t xml:space="preserve">Final Engineer Report:  Deadline set by EQD after review of </w:t>
      </w:r>
      <w:proofErr w:type="gramStart"/>
      <w:r w:rsidRPr="003865A2">
        <w:rPr>
          <w:rFonts w:eastAsia="Times New Roman" w:cs="Arial"/>
          <w:snapToGrid w:val="0"/>
          <w:sz w:val="22"/>
        </w:rPr>
        <w:t>report</w:t>
      </w:r>
      <w:proofErr w:type="gramEnd"/>
    </w:p>
    <w:p w14:paraId="63BDF5FE" w14:textId="77777777" w:rsidR="00E85E9E" w:rsidRDefault="00E85E9E" w:rsidP="00E85E9E">
      <w:pPr>
        <w:pStyle w:val="ListParagraph"/>
        <w:widowControl w:val="0"/>
        <w:spacing w:line="218" w:lineRule="auto"/>
        <w:ind w:left="5040"/>
        <w:jc w:val="both"/>
        <w:rPr>
          <w:rFonts w:eastAsia="Times New Roman" w:cs="Arial"/>
          <w:b/>
          <w:snapToGrid w:val="0"/>
          <w:sz w:val="22"/>
        </w:rPr>
      </w:pPr>
      <w:r w:rsidRPr="003865A2">
        <w:rPr>
          <w:rFonts w:eastAsia="Times New Roman" w:cs="Arial"/>
          <w:snapToGrid w:val="0"/>
          <w:sz w:val="22"/>
        </w:rPr>
        <w:t xml:space="preserve">Monthly Status Report:  Beginning 4/30/2021 with maintenance </w:t>
      </w:r>
      <w:proofErr w:type="gramStart"/>
      <w:r w:rsidRPr="003865A2">
        <w:rPr>
          <w:rFonts w:eastAsia="Times New Roman" w:cs="Arial"/>
          <w:snapToGrid w:val="0"/>
          <w:sz w:val="22"/>
        </w:rPr>
        <w:t>records</w:t>
      </w:r>
      <w:proofErr w:type="gramEnd"/>
    </w:p>
    <w:p w14:paraId="0992F4B5" w14:textId="77777777" w:rsidR="00E85E9E" w:rsidRDefault="00E85E9E" w:rsidP="00E85E9E">
      <w:pPr>
        <w:pStyle w:val="ListParagraph"/>
        <w:widowControl w:val="0"/>
        <w:spacing w:line="218" w:lineRule="auto"/>
        <w:jc w:val="both"/>
        <w:rPr>
          <w:rFonts w:eastAsia="Times New Roman" w:cs="Arial"/>
          <w:b/>
          <w:snapToGrid w:val="0"/>
          <w:sz w:val="22"/>
        </w:rPr>
      </w:pPr>
    </w:p>
    <w:p w14:paraId="65C278A7" w14:textId="77777777" w:rsidR="00E85E9E" w:rsidRDefault="00E85E9E" w:rsidP="00E85E9E">
      <w:pPr>
        <w:pStyle w:val="ListParagraph"/>
        <w:widowControl w:val="0"/>
        <w:spacing w:line="218" w:lineRule="auto"/>
        <w:jc w:val="both"/>
        <w:rPr>
          <w:rFonts w:eastAsia="Times New Roman" w:cs="Arial"/>
          <w:b/>
          <w:snapToGrid w:val="0"/>
          <w:sz w:val="22"/>
        </w:rPr>
      </w:pPr>
    </w:p>
    <w:p w14:paraId="709B81A5" w14:textId="77777777" w:rsidR="00E85E9E" w:rsidRPr="009F1E67" w:rsidRDefault="00E85E9E" w:rsidP="00E85E9E">
      <w:pPr>
        <w:pStyle w:val="ListParagraph"/>
        <w:widowControl w:val="0"/>
        <w:numPr>
          <w:ilvl w:val="0"/>
          <w:numId w:val="8"/>
        </w:numPr>
        <w:spacing w:line="218" w:lineRule="auto"/>
        <w:ind w:left="720"/>
        <w:jc w:val="both"/>
        <w:rPr>
          <w:rFonts w:eastAsia="Times New Roman" w:cs="Arial"/>
          <w:bCs/>
          <w:snapToGrid w:val="0"/>
          <w:sz w:val="22"/>
        </w:rPr>
      </w:pPr>
      <w:r w:rsidRPr="009F1E67">
        <w:rPr>
          <w:rFonts w:eastAsia="Times New Roman" w:cs="Arial"/>
          <w:b/>
          <w:snapToGrid w:val="0"/>
          <w:sz w:val="22"/>
        </w:rPr>
        <w:t xml:space="preserve">Rufus and Roxy, LLC (WP-21-20) - </w:t>
      </w:r>
      <w:r w:rsidRPr="009F1E67">
        <w:rPr>
          <w:rFonts w:eastAsia="Times New Roman" w:cs="Arial"/>
          <w:bCs/>
          <w:snapToGrid w:val="0"/>
          <w:sz w:val="22"/>
        </w:rPr>
        <w:t xml:space="preserve">Unlawful discharge of untreated wastewater to the ground, surrounding environment and stormwater draining to wetland, surface water or FDOT MS4; Failure to maintain wastewater collection/transmission system with lift station to function as intended; Unlawful bypass of system or treatment facility; Failure to notify EQD of discharge and provide required </w:t>
      </w:r>
      <w:proofErr w:type="gramStart"/>
      <w:r w:rsidRPr="009F1E67">
        <w:rPr>
          <w:rFonts w:eastAsia="Times New Roman" w:cs="Arial"/>
          <w:bCs/>
          <w:snapToGrid w:val="0"/>
          <w:sz w:val="22"/>
        </w:rPr>
        <w:t>records</w:t>
      </w:r>
      <w:proofErr w:type="gramEnd"/>
    </w:p>
    <w:p w14:paraId="18C99520" w14:textId="77777777" w:rsidR="00E85E9E" w:rsidRDefault="00E85E9E" w:rsidP="00E85E9E">
      <w:pPr>
        <w:widowControl w:val="0"/>
        <w:spacing w:line="218" w:lineRule="auto"/>
        <w:jc w:val="both"/>
        <w:rPr>
          <w:rFonts w:eastAsia="Times New Roman" w:cs="Arial"/>
          <w:b/>
          <w:snapToGrid w:val="0"/>
          <w:sz w:val="22"/>
        </w:rPr>
      </w:pPr>
    </w:p>
    <w:p w14:paraId="086A9B9C" w14:textId="77777777" w:rsidR="00E85E9E" w:rsidRPr="009F1E67" w:rsidRDefault="00E85E9E" w:rsidP="00E85E9E">
      <w:pPr>
        <w:widowControl w:val="0"/>
        <w:ind w:left="3600" w:hanging="2880"/>
        <w:jc w:val="both"/>
        <w:rPr>
          <w:rFonts w:eastAsia="Times New Roman" w:cs="Arial"/>
          <w:snapToGrid w:val="0"/>
          <w:sz w:val="21"/>
          <w:szCs w:val="21"/>
        </w:rPr>
      </w:pPr>
      <w:r w:rsidRPr="009F1E67">
        <w:rPr>
          <w:rFonts w:eastAsia="Times New Roman" w:cs="Arial"/>
          <w:snapToGrid w:val="0"/>
          <w:sz w:val="21"/>
          <w:szCs w:val="21"/>
          <w:u w:val="single"/>
        </w:rPr>
        <w:t>Respondent’s corrective actions</w:t>
      </w:r>
      <w:r w:rsidRPr="009F1E67">
        <w:rPr>
          <w:rFonts w:eastAsia="Times New Roman" w:cs="Arial"/>
          <w:snapToGrid w:val="0"/>
          <w:sz w:val="21"/>
          <w:szCs w:val="21"/>
        </w:rPr>
        <w:t>:</w:t>
      </w:r>
      <w:r w:rsidRPr="009F1E67">
        <w:rPr>
          <w:rFonts w:eastAsia="Times New Roman" w:cs="Arial"/>
          <w:snapToGrid w:val="0"/>
          <w:sz w:val="21"/>
          <w:szCs w:val="21"/>
        </w:rPr>
        <w:tab/>
      </w:r>
      <w:r>
        <w:rPr>
          <w:rFonts w:eastAsia="Times New Roman" w:cs="Arial"/>
          <w:snapToGrid w:val="0"/>
          <w:sz w:val="21"/>
          <w:szCs w:val="21"/>
        </w:rPr>
        <w:tab/>
      </w:r>
      <w:r w:rsidRPr="009F1E67">
        <w:rPr>
          <w:rFonts w:eastAsia="Times New Roman" w:cs="Arial"/>
          <w:snapToGrid w:val="0"/>
          <w:sz w:val="21"/>
          <w:szCs w:val="21"/>
        </w:rPr>
        <w:t xml:space="preserve">Engineer hired to review </w:t>
      </w:r>
      <w:proofErr w:type="gramStart"/>
      <w:r w:rsidRPr="009F1E67">
        <w:rPr>
          <w:rFonts w:eastAsia="Times New Roman" w:cs="Arial"/>
          <w:snapToGrid w:val="0"/>
          <w:sz w:val="21"/>
          <w:szCs w:val="21"/>
        </w:rPr>
        <w:t>System</w:t>
      </w:r>
      <w:proofErr w:type="gramEnd"/>
    </w:p>
    <w:p w14:paraId="7CE05EE0" w14:textId="77777777" w:rsidR="00E85E9E" w:rsidRPr="009F1E67" w:rsidRDefault="00E85E9E" w:rsidP="00E85E9E">
      <w:pPr>
        <w:widowControl w:val="0"/>
        <w:ind w:left="3600" w:hanging="2880"/>
        <w:jc w:val="both"/>
        <w:rPr>
          <w:rFonts w:eastAsia="Times New Roman" w:cs="Arial"/>
          <w:snapToGrid w:val="0"/>
          <w:sz w:val="21"/>
          <w:szCs w:val="21"/>
        </w:rPr>
      </w:pPr>
      <w:r w:rsidRPr="009F1E67">
        <w:rPr>
          <w:rFonts w:eastAsia="Times New Roman" w:cs="Arial"/>
          <w:snapToGrid w:val="0"/>
          <w:sz w:val="21"/>
          <w:szCs w:val="21"/>
          <w:u w:val="single"/>
        </w:rPr>
        <w:t>Consent Order settlement fee:</w:t>
      </w:r>
      <w:r w:rsidRPr="009F1E67">
        <w:rPr>
          <w:rFonts w:eastAsia="Times New Roman" w:cs="Arial"/>
          <w:snapToGrid w:val="0"/>
          <w:sz w:val="21"/>
          <w:szCs w:val="21"/>
        </w:rPr>
        <w:t xml:space="preserve"> </w:t>
      </w:r>
      <w:r>
        <w:rPr>
          <w:rFonts w:eastAsia="Times New Roman" w:cs="Arial"/>
          <w:snapToGrid w:val="0"/>
          <w:sz w:val="21"/>
          <w:szCs w:val="21"/>
        </w:rPr>
        <w:tab/>
      </w:r>
      <w:r>
        <w:rPr>
          <w:rFonts w:eastAsia="Times New Roman" w:cs="Arial"/>
          <w:snapToGrid w:val="0"/>
          <w:sz w:val="21"/>
          <w:szCs w:val="21"/>
        </w:rPr>
        <w:tab/>
      </w:r>
      <w:r w:rsidRPr="009F1E67">
        <w:rPr>
          <w:rFonts w:eastAsia="Times New Roman" w:cs="Arial"/>
          <w:snapToGrid w:val="0"/>
          <w:sz w:val="21"/>
          <w:szCs w:val="21"/>
        </w:rPr>
        <w:tab/>
      </w:r>
      <w:r w:rsidRPr="009F1E67">
        <w:rPr>
          <w:rFonts w:eastAsia="Times New Roman" w:cs="Arial"/>
          <w:b/>
          <w:bCs/>
          <w:snapToGrid w:val="0"/>
          <w:sz w:val="21"/>
          <w:szCs w:val="21"/>
        </w:rPr>
        <w:t>$8,000</w:t>
      </w:r>
    </w:p>
    <w:p w14:paraId="46A4A1D9" w14:textId="77777777" w:rsidR="00E85E9E" w:rsidRPr="009F1E67" w:rsidRDefault="00E85E9E" w:rsidP="00E85E9E">
      <w:pPr>
        <w:ind w:left="2160" w:hanging="1440"/>
        <w:rPr>
          <w:rFonts w:eastAsia="Calibri" w:cs="Arial"/>
          <w:i/>
          <w:iCs/>
          <w:sz w:val="18"/>
          <w:szCs w:val="18"/>
        </w:rPr>
      </w:pPr>
      <w:r w:rsidRPr="009F1E67">
        <w:rPr>
          <w:rFonts w:eastAsia="Calibri" w:cs="Arial"/>
          <w:i/>
          <w:iCs/>
          <w:sz w:val="18"/>
          <w:szCs w:val="18"/>
        </w:rPr>
        <w:t>3/15/2021</w:t>
      </w:r>
      <w:r w:rsidRPr="009F1E67">
        <w:rPr>
          <w:rFonts w:eastAsia="Calibri" w:cs="Arial"/>
          <w:i/>
          <w:iCs/>
          <w:sz w:val="18"/>
          <w:szCs w:val="18"/>
        </w:rPr>
        <w:tab/>
        <w:t xml:space="preserve">Failure to maintain System at the Property which resulted in an unlawful discharge of untreated wastewater to the ground, surrounding environment, and stormwater draining to adjacent wetland, surface water or FDOT </w:t>
      </w:r>
      <w:proofErr w:type="gramStart"/>
      <w:r w:rsidRPr="009F1E67">
        <w:rPr>
          <w:rFonts w:eastAsia="Calibri" w:cs="Arial"/>
          <w:i/>
          <w:iCs/>
          <w:sz w:val="18"/>
          <w:szCs w:val="18"/>
        </w:rPr>
        <w:t>MS4</w:t>
      </w:r>
      <w:proofErr w:type="gramEnd"/>
      <w:r w:rsidRPr="009F1E67">
        <w:rPr>
          <w:rFonts w:eastAsia="Calibri" w:cs="Arial"/>
          <w:i/>
          <w:iCs/>
          <w:sz w:val="18"/>
          <w:szCs w:val="18"/>
        </w:rPr>
        <w:t xml:space="preserve"> </w:t>
      </w:r>
    </w:p>
    <w:p w14:paraId="34E1E005" w14:textId="77777777" w:rsidR="00E85E9E" w:rsidRPr="009F1E67" w:rsidRDefault="00E85E9E" w:rsidP="00E85E9E">
      <w:pPr>
        <w:ind w:left="2160" w:hanging="1440"/>
        <w:rPr>
          <w:rFonts w:eastAsia="Calibri" w:cs="Arial"/>
          <w:i/>
          <w:iCs/>
          <w:sz w:val="18"/>
          <w:szCs w:val="18"/>
        </w:rPr>
      </w:pPr>
      <w:r w:rsidRPr="009F1E67">
        <w:rPr>
          <w:rFonts w:eastAsia="Calibri" w:cs="Arial"/>
          <w:i/>
          <w:iCs/>
          <w:sz w:val="18"/>
          <w:szCs w:val="18"/>
        </w:rPr>
        <w:tab/>
        <w:t xml:space="preserve">Lift station records review documents system not operating pursuant to sewerage design </w:t>
      </w:r>
      <w:proofErr w:type="gramStart"/>
      <w:r w:rsidRPr="009F1E67">
        <w:rPr>
          <w:rFonts w:eastAsia="Calibri" w:cs="Arial"/>
          <w:i/>
          <w:iCs/>
          <w:sz w:val="18"/>
          <w:szCs w:val="18"/>
        </w:rPr>
        <w:t>standards</w:t>
      </w:r>
      <w:proofErr w:type="gramEnd"/>
      <w:r w:rsidRPr="009F1E67">
        <w:rPr>
          <w:rFonts w:eastAsia="Calibri" w:cs="Arial"/>
          <w:i/>
          <w:iCs/>
          <w:sz w:val="18"/>
          <w:szCs w:val="18"/>
        </w:rPr>
        <w:t xml:space="preserve"> </w:t>
      </w:r>
    </w:p>
    <w:p w14:paraId="585BDFA7" w14:textId="77777777" w:rsidR="00E85E9E" w:rsidRPr="009F1E67" w:rsidRDefault="00E85E9E" w:rsidP="00E85E9E">
      <w:pPr>
        <w:widowControl w:val="0"/>
        <w:ind w:left="2880" w:hanging="720"/>
        <w:jc w:val="both"/>
        <w:rPr>
          <w:rFonts w:eastAsia="Times New Roman" w:cs="Arial"/>
          <w:i/>
          <w:iCs/>
          <w:snapToGrid w:val="0"/>
          <w:sz w:val="18"/>
          <w:szCs w:val="18"/>
        </w:rPr>
      </w:pPr>
      <w:r w:rsidRPr="009F1E67">
        <w:rPr>
          <w:rFonts w:eastAsia="Calibri" w:cs="Arial"/>
          <w:i/>
          <w:iCs/>
          <w:sz w:val="18"/>
          <w:szCs w:val="18"/>
        </w:rPr>
        <w:t>Major potential for harm and major extent of deviation</w:t>
      </w:r>
    </w:p>
    <w:p w14:paraId="57A00094" w14:textId="77777777" w:rsidR="00E85E9E" w:rsidRPr="009F1E67" w:rsidRDefault="00E85E9E" w:rsidP="00E85E9E">
      <w:pPr>
        <w:widowControl w:val="0"/>
        <w:tabs>
          <w:tab w:val="left" w:pos="3600"/>
        </w:tabs>
        <w:ind w:left="5040" w:hanging="4320"/>
        <w:jc w:val="both"/>
        <w:rPr>
          <w:rFonts w:eastAsia="Times New Roman" w:cs="Arial"/>
          <w:snapToGrid w:val="0"/>
          <w:sz w:val="22"/>
        </w:rPr>
      </w:pPr>
      <w:r w:rsidRPr="009F1E67">
        <w:rPr>
          <w:rFonts w:eastAsia="Times New Roman" w:cs="Arial"/>
          <w:snapToGrid w:val="0"/>
          <w:sz w:val="22"/>
          <w:u w:val="single"/>
        </w:rPr>
        <w:t>Consent Order requirements</w:t>
      </w:r>
      <w:r w:rsidRPr="009F1E67">
        <w:rPr>
          <w:rFonts w:eastAsia="Times New Roman" w:cs="Arial"/>
          <w:snapToGrid w:val="0"/>
          <w:sz w:val="22"/>
        </w:rPr>
        <w:t>:</w:t>
      </w:r>
      <w:r w:rsidRPr="009F1E67">
        <w:rPr>
          <w:rFonts w:eastAsia="Times New Roman" w:cs="Arial"/>
          <w:snapToGrid w:val="0"/>
          <w:sz w:val="22"/>
        </w:rPr>
        <w:tab/>
      </w:r>
      <w:r>
        <w:rPr>
          <w:rFonts w:eastAsia="Times New Roman" w:cs="Arial"/>
          <w:snapToGrid w:val="0"/>
          <w:sz w:val="22"/>
        </w:rPr>
        <w:tab/>
      </w:r>
      <w:r w:rsidRPr="009F1E67">
        <w:rPr>
          <w:rFonts w:eastAsia="Times New Roman" w:cs="Arial"/>
          <w:snapToGrid w:val="0"/>
          <w:sz w:val="22"/>
        </w:rPr>
        <w:t>Initial Engineer Report:  No later than 6/30/2021</w:t>
      </w:r>
    </w:p>
    <w:p w14:paraId="304311B9" w14:textId="77777777" w:rsidR="00E85E9E" w:rsidRPr="009F1E67" w:rsidRDefault="00E85E9E" w:rsidP="00E85E9E">
      <w:pPr>
        <w:widowControl w:val="0"/>
        <w:tabs>
          <w:tab w:val="left" w:pos="3600"/>
        </w:tabs>
        <w:ind w:left="5040"/>
        <w:jc w:val="both"/>
        <w:rPr>
          <w:rFonts w:eastAsia="Times New Roman" w:cs="Arial"/>
          <w:snapToGrid w:val="0"/>
          <w:sz w:val="22"/>
        </w:rPr>
      </w:pPr>
      <w:r w:rsidRPr="009F1E67">
        <w:rPr>
          <w:rFonts w:eastAsia="Times New Roman" w:cs="Arial"/>
          <w:snapToGrid w:val="0"/>
          <w:sz w:val="22"/>
        </w:rPr>
        <w:t xml:space="preserve">DEP Permit application (if required):  Within 60 days of notification by </w:t>
      </w:r>
      <w:proofErr w:type="gramStart"/>
      <w:r w:rsidRPr="009F1E67">
        <w:rPr>
          <w:rFonts w:eastAsia="Times New Roman" w:cs="Arial"/>
          <w:snapToGrid w:val="0"/>
          <w:sz w:val="22"/>
        </w:rPr>
        <w:t>EQD</w:t>
      </w:r>
      <w:proofErr w:type="gramEnd"/>
    </w:p>
    <w:p w14:paraId="180BA586" w14:textId="77777777" w:rsidR="00E85E9E" w:rsidRPr="009F1E67" w:rsidRDefault="00E85E9E" w:rsidP="00E85E9E">
      <w:pPr>
        <w:widowControl w:val="0"/>
        <w:tabs>
          <w:tab w:val="left" w:pos="3600"/>
        </w:tabs>
        <w:ind w:left="5040"/>
        <w:jc w:val="both"/>
        <w:rPr>
          <w:rFonts w:eastAsia="Times New Roman" w:cs="Arial"/>
          <w:snapToGrid w:val="0"/>
          <w:sz w:val="22"/>
        </w:rPr>
      </w:pPr>
      <w:r w:rsidRPr="009F1E67">
        <w:rPr>
          <w:rFonts w:eastAsia="Times New Roman" w:cs="Arial"/>
          <w:snapToGrid w:val="0"/>
          <w:sz w:val="22"/>
        </w:rPr>
        <w:t xml:space="preserve">Final Engineer Report:  Deadline set by EQD after review of </w:t>
      </w:r>
      <w:proofErr w:type="gramStart"/>
      <w:r w:rsidRPr="009F1E67">
        <w:rPr>
          <w:rFonts w:eastAsia="Times New Roman" w:cs="Arial"/>
          <w:snapToGrid w:val="0"/>
          <w:sz w:val="22"/>
        </w:rPr>
        <w:t>report</w:t>
      </w:r>
      <w:proofErr w:type="gramEnd"/>
    </w:p>
    <w:p w14:paraId="11D9CBD1" w14:textId="77777777" w:rsidR="00E85E9E" w:rsidRDefault="00E85E9E" w:rsidP="00E85E9E">
      <w:pPr>
        <w:widowControl w:val="0"/>
        <w:spacing w:line="218" w:lineRule="auto"/>
        <w:ind w:left="5040"/>
        <w:jc w:val="both"/>
        <w:rPr>
          <w:rFonts w:eastAsia="Times New Roman" w:cs="Arial"/>
          <w:b/>
          <w:snapToGrid w:val="0"/>
          <w:sz w:val="22"/>
        </w:rPr>
      </w:pPr>
      <w:r w:rsidRPr="009F1E67">
        <w:rPr>
          <w:rFonts w:eastAsia="Times New Roman" w:cs="Arial"/>
          <w:snapToGrid w:val="0"/>
          <w:sz w:val="22"/>
        </w:rPr>
        <w:t xml:space="preserve">Monthly Status Report:  Beginning 5/31/2021 with maintenance </w:t>
      </w:r>
      <w:proofErr w:type="gramStart"/>
      <w:r w:rsidRPr="009F1E67">
        <w:rPr>
          <w:rFonts w:eastAsia="Times New Roman" w:cs="Arial"/>
          <w:snapToGrid w:val="0"/>
          <w:sz w:val="22"/>
        </w:rPr>
        <w:t>records</w:t>
      </w:r>
      <w:proofErr w:type="gramEnd"/>
    </w:p>
    <w:p w14:paraId="6B6CC500" w14:textId="77777777" w:rsidR="00E85E9E" w:rsidRDefault="00E85E9E" w:rsidP="00E85E9E">
      <w:pPr>
        <w:widowControl w:val="0"/>
        <w:spacing w:line="218" w:lineRule="auto"/>
        <w:jc w:val="both"/>
        <w:rPr>
          <w:rFonts w:eastAsia="Times New Roman" w:cs="Arial"/>
          <w:b/>
          <w:snapToGrid w:val="0"/>
          <w:sz w:val="22"/>
        </w:rPr>
      </w:pPr>
    </w:p>
    <w:p w14:paraId="46CE740E" w14:textId="77777777" w:rsidR="00E85E9E" w:rsidRDefault="00E85E9E" w:rsidP="00E85E9E">
      <w:pPr>
        <w:widowControl w:val="0"/>
        <w:spacing w:line="218" w:lineRule="auto"/>
        <w:jc w:val="both"/>
        <w:rPr>
          <w:rFonts w:eastAsia="Times New Roman" w:cs="Arial"/>
          <w:b/>
          <w:snapToGrid w:val="0"/>
          <w:sz w:val="22"/>
        </w:rPr>
      </w:pPr>
    </w:p>
    <w:p w14:paraId="79471C04" w14:textId="77777777" w:rsidR="00E85E9E" w:rsidRDefault="00E85E9E" w:rsidP="00E85E9E">
      <w:pPr>
        <w:widowControl w:val="0"/>
        <w:spacing w:line="218" w:lineRule="auto"/>
        <w:jc w:val="both"/>
        <w:rPr>
          <w:rFonts w:eastAsia="Times New Roman" w:cs="Arial"/>
          <w:b/>
          <w:snapToGrid w:val="0"/>
          <w:sz w:val="22"/>
          <w:u w:val="single"/>
        </w:rPr>
      </w:pPr>
    </w:p>
    <w:p w14:paraId="380ACAFA" w14:textId="77777777" w:rsidR="00E85E9E" w:rsidRDefault="00E85E9E" w:rsidP="00E85E9E">
      <w:pPr>
        <w:widowControl w:val="0"/>
        <w:spacing w:line="218" w:lineRule="auto"/>
        <w:jc w:val="both"/>
        <w:rPr>
          <w:rFonts w:eastAsia="Times New Roman" w:cs="Arial"/>
          <w:b/>
          <w:snapToGrid w:val="0"/>
          <w:sz w:val="22"/>
          <w:u w:val="single"/>
        </w:rPr>
      </w:pPr>
    </w:p>
    <w:p w14:paraId="4953B209" w14:textId="77777777" w:rsidR="00E85E9E" w:rsidRPr="009F1E67" w:rsidRDefault="00E85E9E" w:rsidP="00E85E9E">
      <w:pPr>
        <w:widowControl w:val="0"/>
        <w:spacing w:line="218" w:lineRule="auto"/>
        <w:jc w:val="both"/>
        <w:rPr>
          <w:rFonts w:eastAsia="Times New Roman" w:cs="Arial"/>
          <w:b/>
          <w:snapToGrid w:val="0"/>
          <w:sz w:val="22"/>
          <w:u w:val="single"/>
        </w:rPr>
      </w:pPr>
      <w:bookmarkStart w:id="4" w:name="_Hlk74062285"/>
      <w:r w:rsidRPr="009F1E67">
        <w:rPr>
          <w:rFonts w:eastAsia="Times New Roman" w:cs="Arial"/>
          <w:b/>
          <w:snapToGrid w:val="0"/>
          <w:sz w:val="22"/>
          <w:u w:val="single"/>
        </w:rPr>
        <w:lastRenderedPageBreak/>
        <w:t>Water</w:t>
      </w:r>
      <w:r>
        <w:rPr>
          <w:rFonts w:eastAsia="Times New Roman" w:cs="Arial"/>
          <w:b/>
          <w:snapToGrid w:val="0"/>
          <w:sz w:val="22"/>
          <w:u w:val="single"/>
        </w:rPr>
        <w:t xml:space="preserve"> (continued)</w:t>
      </w:r>
    </w:p>
    <w:bookmarkEnd w:id="4"/>
    <w:p w14:paraId="2AE1E893" w14:textId="77777777" w:rsidR="00E85E9E" w:rsidRDefault="00E85E9E" w:rsidP="00E85E9E">
      <w:pPr>
        <w:widowControl w:val="0"/>
        <w:spacing w:line="218" w:lineRule="auto"/>
        <w:jc w:val="both"/>
        <w:rPr>
          <w:rFonts w:eastAsia="Times New Roman" w:cs="Arial"/>
          <w:b/>
          <w:snapToGrid w:val="0"/>
          <w:sz w:val="22"/>
        </w:rPr>
      </w:pPr>
    </w:p>
    <w:p w14:paraId="37A4190F" w14:textId="77777777" w:rsidR="00E85E9E" w:rsidRDefault="00E85E9E" w:rsidP="00E85E9E">
      <w:pPr>
        <w:widowControl w:val="0"/>
        <w:spacing w:line="218" w:lineRule="auto"/>
        <w:jc w:val="both"/>
        <w:rPr>
          <w:rFonts w:eastAsia="Times New Roman" w:cs="Arial"/>
          <w:b/>
          <w:snapToGrid w:val="0"/>
          <w:sz w:val="22"/>
        </w:rPr>
      </w:pPr>
    </w:p>
    <w:p w14:paraId="2D621D22" w14:textId="77777777" w:rsidR="00E85E9E" w:rsidRPr="009F1E67" w:rsidRDefault="00E85E9E" w:rsidP="00E85E9E">
      <w:pPr>
        <w:pStyle w:val="ListParagraph"/>
        <w:widowControl w:val="0"/>
        <w:numPr>
          <w:ilvl w:val="0"/>
          <w:numId w:val="8"/>
        </w:numPr>
        <w:spacing w:line="218" w:lineRule="auto"/>
        <w:ind w:left="720"/>
        <w:jc w:val="both"/>
        <w:rPr>
          <w:rFonts w:eastAsia="Times New Roman" w:cs="Arial"/>
          <w:bCs/>
          <w:snapToGrid w:val="0"/>
          <w:sz w:val="22"/>
        </w:rPr>
      </w:pPr>
      <w:r w:rsidRPr="009F1E67">
        <w:rPr>
          <w:rFonts w:eastAsia="Times New Roman" w:cs="Arial"/>
          <w:b/>
          <w:snapToGrid w:val="0"/>
          <w:sz w:val="22"/>
        </w:rPr>
        <w:t xml:space="preserve">KB Home Jacksonville LLC and Petticoat-Schmitt Civil Contractors, Inc. (WP-21-22) - </w:t>
      </w:r>
      <w:r w:rsidRPr="009F1E67">
        <w:rPr>
          <w:rFonts w:eastAsia="Times New Roman" w:cs="Arial"/>
          <w:bCs/>
          <w:snapToGrid w:val="0"/>
          <w:sz w:val="22"/>
        </w:rPr>
        <w:t xml:space="preserve">Unlawful discharge of non-stormwater and turbid water to surface water; Exceedance of water quality standards; Failure to comply with erosion and sediment control </w:t>
      </w:r>
      <w:proofErr w:type="gramStart"/>
      <w:r w:rsidRPr="009F1E67">
        <w:rPr>
          <w:rFonts w:eastAsia="Times New Roman" w:cs="Arial"/>
          <w:bCs/>
          <w:snapToGrid w:val="0"/>
          <w:sz w:val="22"/>
        </w:rPr>
        <w:t>requirements</w:t>
      </w:r>
      <w:proofErr w:type="gramEnd"/>
    </w:p>
    <w:p w14:paraId="28045C2C" w14:textId="77777777" w:rsidR="00E85E9E" w:rsidRDefault="00E85E9E" w:rsidP="00E85E9E">
      <w:pPr>
        <w:widowControl w:val="0"/>
        <w:spacing w:line="218" w:lineRule="auto"/>
        <w:jc w:val="both"/>
        <w:rPr>
          <w:rFonts w:eastAsia="Times New Roman" w:cs="Arial"/>
          <w:b/>
          <w:snapToGrid w:val="0"/>
          <w:sz w:val="22"/>
        </w:rPr>
      </w:pPr>
    </w:p>
    <w:p w14:paraId="4A50CE03" w14:textId="77777777" w:rsidR="00E85E9E" w:rsidRPr="009F1E67" w:rsidRDefault="00E85E9E" w:rsidP="00E85E9E">
      <w:pPr>
        <w:widowControl w:val="0"/>
        <w:ind w:left="3600" w:hanging="2880"/>
        <w:jc w:val="both"/>
        <w:rPr>
          <w:rFonts w:eastAsia="Times New Roman" w:cs="Arial"/>
          <w:snapToGrid w:val="0"/>
          <w:sz w:val="21"/>
          <w:szCs w:val="21"/>
        </w:rPr>
      </w:pPr>
      <w:r w:rsidRPr="009F1E67">
        <w:rPr>
          <w:rFonts w:eastAsia="Times New Roman" w:cs="Arial"/>
          <w:snapToGrid w:val="0"/>
          <w:sz w:val="21"/>
          <w:szCs w:val="21"/>
          <w:u w:val="single"/>
        </w:rPr>
        <w:t>Respondent’s corrective actions</w:t>
      </w:r>
      <w:r w:rsidRPr="009F1E67">
        <w:rPr>
          <w:rFonts w:eastAsia="Times New Roman" w:cs="Arial"/>
          <w:snapToGrid w:val="0"/>
          <w:sz w:val="21"/>
          <w:szCs w:val="21"/>
        </w:rPr>
        <w:t>:</w:t>
      </w:r>
      <w:r w:rsidRPr="009F1E67">
        <w:rPr>
          <w:rFonts w:eastAsia="Times New Roman" w:cs="Arial"/>
          <w:snapToGrid w:val="0"/>
          <w:sz w:val="21"/>
          <w:szCs w:val="21"/>
        </w:rPr>
        <w:tab/>
      </w:r>
      <w:r>
        <w:rPr>
          <w:rFonts w:eastAsia="Times New Roman" w:cs="Arial"/>
          <w:snapToGrid w:val="0"/>
          <w:sz w:val="21"/>
          <w:szCs w:val="21"/>
        </w:rPr>
        <w:tab/>
      </w:r>
      <w:r w:rsidRPr="009F1E67">
        <w:rPr>
          <w:rFonts w:eastAsia="Times New Roman" w:cs="Arial"/>
          <w:snapToGrid w:val="0"/>
          <w:sz w:val="21"/>
          <w:szCs w:val="21"/>
        </w:rPr>
        <w:t xml:space="preserve">BMPs </w:t>
      </w:r>
      <w:proofErr w:type="gramStart"/>
      <w:r w:rsidRPr="009F1E67">
        <w:rPr>
          <w:rFonts w:eastAsia="Times New Roman" w:cs="Arial"/>
          <w:snapToGrid w:val="0"/>
          <w:sz w:val="21"/>
          <w:szCs w:val="21"/>
        </w:rPr>
        <w:t>reviewed</w:t>
      </w:r>
      <w:proofErr w:type="gramEnd"/>
    </w:p>
    <w:p w14:paraId="18FC349D" w14:textId="77777777" w:rsidR="00E85E9E" w:rsidRPr="009F1E67" w:rsidRDefault="00E85E9E" w:rsidP="00E85E9E">
      <w:pPr>
        <w:widowControl w:val="0"/>
        <w:jc w:val="both"/>
        <w:rPr>
          <w:rFonts w:eastAsia="Times New Roman" w:cs="Arial"/>
          <w:snapToGrid w:val="0"/>
          <w:sz w:val="21"/>
          <w:szCs w:val="21"/>
        </w:rPr>
      </w:pPr>
    </w:p>
    <w:p w14:paraId="1E7B379D" w14:textId="77777777" w:rsidR="00E85E9E" w:rsidRPr="009F1E67" w:rsidRDefault="00E85E9E" w:rsidP="00E85E9E">
      <w:pPr>
        <w:widowControl w:val="0"/>
        <w:ind w:left="3600" w:hanging="2880"/>
        <w:jc w:val="both"/>
        <w:rPr>
          <w:rFonts w:eastAsia="Times New Roman" w:cs="Arial"/>
          <w:snapToGrid w:val="0"/>
          <w:sz w:val="21"/>
          <w:szCs w:val="21"/>
        </w:rPr>
      </w:pPr>
      <w:r w:rsidRPr="009F1E67">
        <w:rPr>
          <w:rFonts w:eastAsia="Times New Roman" w:cs="Arial"/>
          <w:snapToGrid w:val="0"/>
          <w:sz w:val="21"/>
          <w:szCs w:val="21"/>
          <w:u w:val="single"/>
        </w:rPr>
        <w:t>Consent Order settlement fee</w:t>
      </w:r>
      <w:r w:rsidRPr="009F1E67">
        <w:rPr>
          <w:rFonts w:eastAsia="Times New Roman" w:cs="Arial"/>
          <w:snapToGrid w:val="0"/>
          <w:sz w:val="21"/>
          <w:szCs w:val="21"/>
        </w:rPr>
        <w:t xml:space="preserve">: </w:t>
      </w:r>
      <w:r w:rsidRPr="009F1E67">
        <w:rPr>
          <w:rFonts w:eastAsia="Times New Roman" w:cs="Arial"/>
          <w:snapToGrid w:val="0"/>
          <w:sz w:val="21"/>
          <w:szCs w:val="21"/>
        </w:rPr>
        <w:tab/>
      </w:r>
      <w:r>
        <w:rPr>
          <w:rFonts w:eastAsia="Times New Roman" w:cs="Arial"/>
          <w:snapToGrid w:val="0"/>
          <w:sz w:val="21"/>
          <w:szCs w:val="21"/>
        </w:rPr>
        <w:tab/>
      </w:r>
      <w:r>
        <w:rPr>
          <w:rFonts w:eastAsia="Times New Roman" w:cs="Arial"/>
          <w:snapToGrid w:val="0"/>
          <w:sz w:val="21"/>
          <w:szCs w:val="21"/>
        </w:rPr>
        <w:tab/>
      </w:r>
      <w:r w:rsidRPr="009F1E67">
        <w:rPr>
          <w:rFonts w:eastAsia="Times New Roman" w:cs="Arial"/>
          <w:snapToGrid w:val="0"/>
          <w:sz w:val="21"/>
          <w:szCs w:val="21"/>
        </w:rPr>
        <w:t>$8,000</w:t>
      </w:r>
    </w:p>
    <w:p w14:paraId="78114DEF" w14:textId="77777777" w:rsidR="00E85E9E" w:rsidRPr="009F1E67" w:rsidRDefault="00E85E9E" w:rsidP="00E85E9E">
      <w:pPr>
        <w:ind w:left="2160" w:hanging="1440"/>
        <w:rPr>
          <w:rFonts w:eastAsia="Calibri" w:cs="Arial"/>
          <w:i/>
          <w:iCs/>
          <w:sz w:val="18"/>
          <w:szCs w:val="18"/>
        </w:rPr>
      </w:pPr>
      <w:r w:rsidRPr="009F1E67">
        <w:rPr>
          <w:rFonts w:eastAsia="Calibri" w:cs="Arial"/>
          <w:i/>
          <w:iCs/>
          <w:sz w:val="18"/>
          <w:szCs w:val="18"/>
        </w:rPr>
        <w:t>4/1/2021</w:t>
      </w:r>
      <w:r w:rsidRPr="009F1E67">
        <w:rPr>
          <w:rFonts w:eastAsia="Calibri" w:cs="Arial"/>
          <w:i/>
          <w:iCs/>
          <w:sz w:val="18"/>
          <w:szCs w:val="18"/>
        </w:rPr>
        <w:tab/>
        <w:t xml:space="preserve">Insufficient BMPs/failure to maintain BMPs resulting in unlawful discharge of non-stormwater and turbid water to surface water </w:t>
      </w:r>
      <w:r w:rsidRPr="009F1E67">
        <w:rPr>
          <w:rFonts w:eastAsia="Calibri" w:cs="Arial"/>
          <w:i/>
          <w:iCs/>
          <w:sz w:val="18"/>
          <w:szCs w:val="18"/>
        </w:rPr>
        <w:br/>
        <w:t xml:space="preserve">Sample at point of discharge from the Project to wetlands - 230 </w:t>
      </w:r>
      <w:proofErr w:type="gramStart"/>
      <w:r w:rsidRPr="009F1E67">
        <w:rPr>
          <w:rFonts w:eastAsia="Calibri" w:cs="Arial"/>
          <w:i/>
          <w:iCs/>
          <w:sz w:val="18"/>
          <w:szCs w:val="18"/>
        </w:rPr>
        <w:t>NTUs</w:t>
      </w:r>
      <w:proofErr w:type="gramEnd"/>
    </w:p>
    <w:p w14:paraId="4AE7CA1A" w14:textId="77777777" w:rsidR="00E85E9E" w:rsidRPr="009F1E67" w:rsidRDefault="00E85E9E" w:rsidP="00E85E9E">
      <w:pPr>
        <w:ind w:left="2160" w:hanging="1440"/>
        <w:rPr>
          <w:rFonts w:eastAsia="Calibri" w:cs="Arial"/>
          <w:i/>
          <w:iCs/>
          <w:sz w:val="18"/>
          <w:szCs w:val="18"/>
        </w:rPr>
      </w:pPr>
      <w:r w:rsidRPr="009F1E67">
        <w:rPr>
          <w:rFonts w:eastAsia="Calibri" w:cs="Arial"/>
          <w:i/>
          <w:iCs/>
          <w:sz w:val="18"/>
          <w:szCs w:val="18"/>
        </w:rPr>
        <w:tab/>
        <w:t>Sample upstream in the wetlands from the point of discharge from the Project - 50 NTUs</w:t>
      </w:r>
    </w:p>
    <w:p w14:paraId="39412016" w14:textId="77777777" w:rsidR="00E85E9E" w:rsidRPr="009F1E67" w:rsidRDefault="00E85E9E" w:rsidP="00E85E9E">
      <w:pPr>
        <w:ind w:left="2160" w:hanging="1440"/>
        <w:rPr>
          <w:rFonts w:eastAsia="Calibri" w:cs="Arial"/>
          <w:i/>
          <w:iCs/>
          <w:sz w:val="18"/>
          <w:szCs w:val="18"/>
        </w:rPr>
      </w:pPr>
      <w:r w:rsidRPr="009F1E67">
        <w:rPr>
          <w:rFonts w:eastAsia="Calibri" w:cs="Arial"/>
          <w:i/>
          <w:iCs/>
          <w:sz w:val="18"/>
          <w:szCs w:val="18"/>
        </w:rPr>
        <w:tab/>
        <w:t xml:space="preserve">State water quality standards for turbidity is &lt;29 NTUs above natural </w:t>
      </w:r>
      <w:proofErr w:type="gramStart"/>
      <w:r w:rsidRPr="009F1E67">
        <w:rPr>
          <w:rFonts w:eastAsia="Calibri" w:cs="Arial"/>
          <w:i/>
          <w:iCs/>
          <w:sz w:val="18"/>
          <w:szCs w:val="18"/>
        </w:rPr>
        <w:t>background</w:t>
      </w:r>
      <w:proofErr w:type="gramEnd"/>
    </w:p>
    <w:p w14:paraId="1278C144" w14:textId="77777777" w:rsidR="00E85E9E" w:rsidRPr="009F1E67" w:rsidRDefault="00E85E9E" w:rsidP="00E85E9E">
      <w:pPr>
        <w:ind w:left="2880" w:hanging="720"/>
        <w:rPr>
          <w:rFonts w:eastAsia="Calibri" w:cs="Arial"/>
          <w:i/>
          <w:iCs/>
          <w:sz w:val="18"/>
          <w:szCs w:val="18"/>
        </w:rPr>
      </w:pPr>
      <w:r w:rsidRPr="009F1E67">
        <w:rPr>
          <w:rFonts w:eastAsia="Calibri" w:cs="Arial"/>
          <w:i/>
          <w:iCs/>
          <w:sz w:val="18"/>
          <w:szCs w:val="18"/>
        </w:rPr>
        <w:t>Exceedance &gt; 70% of allowed 79NTUs to wetlands (exceedance &gt; 134.3)</w:t>
      </w:r>
    </w:p>
    <w:p w14:paraId="3D9AF5F1" w14:textId="77777777" w:rsidR="00E85E9E" w:rsidRPr="009F1E67" w:rsidRDefault="00E85E9E" w:rsidP="00E85E9E">
      <w:pPr>
        <w:widowControl w:val="0"/>
        <w:ind w:left="3600" w:hanging="1440"/>
        <w:jc w:val="both"/>
        <w:rPr>
          <w:rFonts w:eastAsia="Times New Roman" w:cs="Arial"/>
          <w:i/>
          <w:iCs/>
          <w:snapToGrid w:val="0"/>
          <w:sz w:val="18"/>
          <w:szCs w:val="18"/>
        </w:rPr>
      </w:pPr>
      <w:r w:rsidRPr="009F1E67">
        <w:rPr>
          <w:rFonts w:eastAsia="Calibri" w:cs="Arial"/>
          <w:i/>
          <w:iCs/>
          <w:sz w:val="18"/>
          <w:szCs w:val="18"/>
        </w:rPr>
        <w:t>Major potential for harm and Major extent of deviation</w:t>
      </w:r>
    </w:p>
    <w:p w14:paraId="7CD9E6C7" w14:textId="77777777" w:rsidR="00E85E9E" w:rsidRDefault="00E85E9E" w:rsidP="00E85E9E">
      <w:pPr>
        <w:widowControl w:val="0"/>
        <w:tabs>
          <w:tab w:val="left" w:pos="3600"/>
        </w:tabs>
        <w:jc w:val="both"/>
        <w:rPr>
          <w:rFonts w:eastAsia="Times New Roman" w:cs="Arial"/>
          <w:snapToGrid w:val="0"/>
          <w:sz w:val="21"/>
          <w:szCs w:val="21"/>
        </w:rPr>
      </w:pPr>
    </w:p>
    <w:p w14:paraId="4E776464" w14:textId="77777777" w:rsidR="00E85E9E" w:rsidRPr="009F1E67" w:rsidRDefault="00E85E9E" w:rsidP="00E85E9E">
      <w:pPr>
        <w:widowControl w:val="0"/>
        <w:tabs>
          <w:tab w:val="left" w:pos="3600"/>
        </w:tabs>
        <w:ind w:left="5040" w:hanging="4320"/>
        <w:jc w:val="both"/>
        <w:rPr>
          <w:rFonts w:eastAsia="Times New Roman" w:cs="Arial"/>
          <w:snapToGrid w:val="0"/>
          <w:sz w:val="21"/>
          <w:szCs w:val="21"/>
        </w:rPr>
      </w:pPr>
      <w:r w:rsidRPr="009F1E67">
        <w:rPr>
          <w:rFonts w:eastAsia="Times New Roman" w:cs="Arial"/>
          <w:snapToGrid w:val="0"/>
          <w:sz w:val="21"/>
          <w:szCs w:val="21"/>
          <w:u w:val="single"/>
        </w:rPr>
        <w:t>Consent Order requirements</w:t>
      </w:r>
      <w:r w:rsidRPr="009F1E67">
        <w:rPr>
          <w:rFonts w:eastAsia="Times New Roman" w:cs="Arial"/>
          <w:snapToGrid w:val="0"/>
          <w:sz w:val="21"/>
          <w:szCs w:val="21"/>
        </w:rPr>
        <w:t>:</w:t>
      </w:r>
      <w:r w:rsidRPr="009F1E67">
        <w:rPr>
          <w:rFonts w:eastAsia="Times New Roman" w:cs="Arial"/>
          <w:snapToGrid w:val="0"/>
          <w:sz w:val="21"/>
          <w:szCs w:val="21"/>
        </w:rPr>
        <w:tab/>
      </w:r>
      <w:r>
        <w:rPr>
          <w:rFonts w:eastAsia="Times New Roman" w:cs="Arial"/>
          <w:snapToGrid w:val="0"/>
          <w:sz w:val="21"/>
          <w:szCs w:val="21"/>
        </w:rPr>
        <w:tab/>
      </w:r>
      <w:r w:rsidRPr="009F1E67">
        <w:rPr>
          <w:rFonts w:eastAsia="Times New Roman" w:cs="Arial"/>
          <w:snapToGrid w:val="0"/>
          <w:sz w:val="21"/>
          <w:szCs w:val="21"/>
        </w:rPr>
        <w:t>Within 14 days of the effective date: Perform BMP Assessment</w:t>
      </w:r>
    </w:p>
    <w:p w14:paraId="55533328" w14:textId="77777777" w:rsidR="00E85E9E" w:rsidRPr="009F1E67" w:rsidRDefault="00E85E9E" w:rsidP="00E85E9E">
      <w:pPr>
        <w:widowControl w:val="0"/>
        <w:tabs>
          <w:tab w:val="left" w:pos="3600"/>
        </w:tabs>
        <w:ind w:left="5040"/>
        <w:jc w:val="both"/>
        <w:rPr>
          <w:rFonts w:eastAsia="Times New Roman" w:cs="Arial"/>
          <w:snapToGrid w:val="0"/>
          <w:sz w:val="21"/>
          <w:szCs w:val="21"/>
        </w:rPr>
      </w:pPr>
      <w:r w:rsidRPr="009F1E67">
        <w:rPr>
          <w:rFonts w:eastAsia="Times New Roman" w:cs="Arial"/>
          <w:snapToGrid w:val="0"/>
          <w:sz w:val="21"/>
          <w:szCs w:val="21"/>
        </w:rPr>
        <w:t>Within 21 days of the effective date: Submit BMP Assessment to EQD</w:t>
      </w:r>
    </w:p>
    <w:p w14:paraId="73DE75C5" w14:textId="77777777" w:rsidR="00E85E9E" w:rsidRPr="009F1E67" w:rsidRDefault="00E85E9E" w:rsidP="00E85E9E">
      <w:pPr>
        <w:widowControl w:val="0"/>
        <w:tabs>
          <w:tab w:val="left" w:pos="3600"/>
        </w:tabs>
        <w:ind w:left="5040"/>
        <w:jc w:val="both"/>
        <w:rPr>
          <w:rFonts w:eastAsia="Times New Roman" w:cs="Arial"/>
          <w:snapToGrid w:val="0"/>
          <w:sz w:val="21"/>
          <w:szCs w:val="21"/>
        </w:rPr>
      </w:pPr>
      <w:r w:rsidRPr="009F1E67">
        <w:rPr>
          <w:rFonts w:eastAsia="Times New Roman" w:cs="Arial"/>
          <w:snapToGrid w:val="0"/>
          <w:sz w:val="21"/>
          <w:szCs w:val="21"/>
        </w:rPr>
        <w:t>Within 28 days of the effective date: Implement BMP Assessment</w:t>
      </w:r>
    </w:p>
    <w:p w14:paraId="38590A84" w14:textId="77777777" w:rsidR="00E85E9E" w:rsidRPr="009F1E67" w:rsidRDefault="00E85E9E" w:rsidP="00E85E9E">
      <w:pPr>
        <w:widowControl w:val="0"/>
        <w:tabs>
          <w:tab w:val="left" w:pos="3600"/>
        </w:tabs>
        <w:ind w:left="5040"/>
        <w:jc w:val="both"/>
        <w:rPr>
          <w:rFonts w:eastAsia="Times New Roman" w:cs="Arial"/>
          <w:snapToGrid w:val="0"/>
          <w:sz w:val="21"/>
          <w:szCs w:val="21"/>
        </w:rPr>
      </w:pPr>
      <w:r w:rsidRPr="009F1E67">
        <w:rPr>
          <w:rFonts w:eastAsia="Times New Roman" w:cs="Arial"/>
          <w:snapToGrid w:val="0"/>
          <w:sz w:val="21"/>
          <w:szCs w:val="21"/>
        </w:rPr>
        <w:t>Immediately upon the effective date: Monitor, sample, notify EQD and report to EQD until Final Stabilization</w:t>
      </w:r>
    </w:p>
    <w:p w14:paraId="4AF53ED9" w14:textId="77777777" w:rsidR="00E85E9E" w:rsidRDefault="00E85E9E" w:rsidP="00E85E9E">
      <w:pPr>
        <w:widowControl w:val="0"/>
        <w:spacing w:line="218" w:lineRule="auto"/>
        <w:jc w:val="both"/>
        <w:rPr>
          <w:rFonts w:eastAsia="Times New Roman" w:cs="Arial"/>
          <w:b/>
          <w:snapToGrid w:val="0"/>
          <w:sz w:val="22"/>
        </w:rPr>
      </w:pPr>
    </w:p>
    <w:p w14:paraId="3D78DCF4" w14:textId="77777777" w:rsidR="00E85E9E" w:rsidRPr="00C30411" w:rsidRDefault="00E85E9E" w:rsidP="00E85E9E">
      <w:pPr>
        <w:widowControl w:val="0"/>
        <w:spacing w:line="218" w:lineRule="auto"/>
        <w:jc w:val="both"/>
        <w:rPr>
          <w:rFonts w:eastAsia="Times New Roman" w:cs="Arial"/>
          <w:b/>
          <w:snapToGrid w:val="0"/>
          <w:sz w:val="22"/>
        </w:rPr>
      </w:pPr>
    </w:p>
    <w:p w14:paraId="60C1597A" w14:textId="77777777" w:rsidR="00E85E9E" w:rsidRPr="009F1E67" w:rsidRDefault="00E85E9E" w:rsidP="00E85E9E">
      <w:pPr>
        <w:pStyle w:val="ListParagraph"/>
        <w:widowControl w:val="0"/>
        <w:numPr>
          <w:ilvl w:val="0"/>
          <w:numId w:val="8"/>
        </w:numPr>
        <w:spacing w:line="218" w:lineRule="auto"/>
        <w:ind w:left="720"/>
        <w:jc w:val="both"/>
        <w:rPr>
          <w:rFonts w:eastAsia="Times New Roman" w:cs="Arial"/>
          <w:bCs/>
          <w:snapToGrid w:val="0"/>
          <w:sz w:val="22"/>
        </w:rPr>
      </w:pPr>
      <w:r w:rsidRPr="009F1E67">
        <w:rPr>
          <w:rFonts w:eastAsia="Times New Roman" w:cs="Arial"/>
          <w:b/>
          <w:snapToGrid w:val="0"/>
          <w:sz w:val="22"/>
        </w:rPr>
        <w:t xml:space="preserve">JEA and Williams Industrial Services Group, LLC (WP-21-23) - </w:t>
      </w:r>
      <w:r w:rsidRPr="009F1E67">
        <w:rPr>
          <w:rFonts w:eastAsia="Times New Roman" w:cs="Arial"/>
          <w:bCs/>
          <w:snapToGrid w:val="0"/>
          <w:sz w:val="22"/>
        </w:rPr>
        <w:t xml:space="preserve">Unlawful discharge of non-stormwater and turbid water to stormwater (MS4); Failure to comply with erosion and sediment control </w:t>
      </w:r>
      <w:proofErr w:type="gramStart"/>
      <w:r w:rsidRPr="009F1E67">
        <w:rPr>
          <w:rFonts w:eastAsia="Times New Roman" w:cs="Arial"/>
          <w:bCs/>
          <w:snapToGrid w:val="0"/>
          <w:sz w:val="22"/>
        </w:rPr>
        <w:t>standards</w:t>
      </w:r>
      <w:proofErr w:type="gramEnd"/>
    </w:p>
    <w:p w14:paraId="7492792E" w14:textId="77777777" w:rsidR="00E85E9E" w:rsidRDefault="00E85E9E" w:rsidP="00E85E9E">
      <w:pPr>
        <w:widowControl w:val="0"/>
        <w:tabs>
          <w:tab w:val="left" w:pos="3600"/>
        </w:tabs>
        <w:jc w:val="both"/>
        <w:rPr>
          <w:rFonts w:eastAsia="Times New Roman" w:cs="Arial"/>
          <w:bCs/>
          <w:snapToGrid w:val="0"/>
          <w:sz w:val="22"/>
        </w:rPr>
      </w:pPr>
    </w:p>
    <w:p w14:paraId="323FCE13" w14:textId="77777777" w:rsidR="00E85E9E" w:rsidRDefault="00E85E9E" w:rsidP="00E85E9E">
      <w:pPr>
        <w:widowControl w:val="0"/>
        <w:tabs>
          <w:tab w:val="left" w:pos="3600"/>
        </w:tabs>
        <w:ind w:left="720"/>
        <w:rPr>
          <w:rFonts w:eastAsia="Times New Roman" w:cs="Arial"/>
          <w:snapToGrid w:val="0"/>
          <w:sz w:val="22"/>
        </w:rPr>
      </w:pPr>
      <w:r w:rsidRPr="00D81B62">
        <w:rPr>
          <w:rFonts w:eastAsia="Times New Roman" w:cs="Arial"/>
          <w:snapToGrid w:val="0"/>
          <w:sz w:val="22"/>
          <w:u w:val="single"/>
        </w:rPr>
        <w:t>Respondent’s corrective actions</w:t>
      </w:r>
      <w:r w:rsidRPr="00D81B62">
        <w:rPr>
          <w:rFonts w:eastAsia="Times New Roman" w:cs="Arial"/>
          <w:snapToGrid w:val="0"/>
          <w:sz w:val="22"/>
        </w:rPr>
        <w:t>:</w:t>
      </w:r>
      <w:r w:rsidRPr="00D81B62">
        <w:rPr>
          <w:rFonts w:eastAsia="Times New Roman" w:cs="Arial"/>
          <w:snapToGrid w:val="0"/>
          <w:sz w:val="22"/>
        </w:rPr>
        <w:tab/>
      </w:r>
      <w:r>
        <w:rPr>
          <w:rFonts w:eastAsia="Times New Roman" w:cs="Arial"/>
          <w:snapToGrid w:val="0"/>
          <w:sz w:val="22"/>
        </w:rPr>
        <w:tab/>
      </w:r>
      <w:r w:rsidRPr="00D81B62">
        <w:rPr>
          <w:rFonts w:eastAsia="Times New Roman" w:cs="Arial"/>
          <w:snapToGrid w:val="0"/>
          <w:sz w:val="22"/>
        </w:rPr>
        <w:t xml:space="preserve">BMPs improved, project is </w:t>
      </w:r>
      <w:proofErr w:type="gramStart"/>
      <w:r w:rsidRPr="00D81B62">
        <w:rPr>
          <w:rFonts w:eastAsia="Times New Roman" w:cs="Arial"/>
          <w:snapToGrid w:val="0"/>
          <w:sz w:val="22"/>
        </w:rPr>
        <w:t>concluded</w:t>
      </w:r>
      <w:proofErr w:type="gramEnd"/>
      <w:r>
        <w:rPr>
          <w:rFonts w:eastAsia="Times New Roman" w:cs="Arial"/>
          <w:snapToGrid w:val="0"/>
          <w:sz w:val="22"/>
        </w:rPr>
        <w:t xml:space="preserve"> </w:t>
      </w:r>
    </w:p>
    <w:p w14:paraId="54D18C30" w14:textId="77777777" w:rsidR="00E85E9E" w:rsidRDefault="00E85E9E" w:rsidP="00E85E9E">
      <w:pPr>
        <w:widowControl w:val="0"/>
        <w:tabs>
          <w:tab w:val="left" w:pos="3600"/>
        </w:tabs>
        <w:ind w:left="720"/>
        <w:rPr>
          <w:rFonts w:eastAsia="Times New Roman" w:cs="Arial"/>
          <w:snapToGrid w:val="0"/>
          <w:sz w:val="22"/>
        </w:rPr>
      </w:pPr>
    </w:p>
    <w:p w14:paraId="05FBECC0" w14:textId="77777777" w:rsidR="00E85E9E" w:rsidRPr="00D81B62" w:rsidRDefault="00E85E9E" w:rsidP="00E85E9E">
      <w:pPr>
        <w:widowControl w:val="0"/>
        <w:tabs>
          <w:tab w:val="left" w:pos="3600"/>
        </w:tabs>
        <w:ind w:left="720"/>
        <w:rPr>
          <w:rFonts w:eastAsia="Times New Roman" w:cs="Arial"/>
          <w:snapToGrid w:val="0"/>
          <w:sz w:val="22"/>
        </w:rPr>
      </w:pPr>
      <w:r w:rsidRPr="00D81B62">
        <w:rPr>
          <w:rFonts w:eastAsia="Times New Roman" w:cs="Arial"/>
          <w:snapToGrid w:val="0"/>
          <w:sz w:val="22"/>
          <w:u w:val="single"/>
        </w:rPr>
        <w:t>Consent Order settlement fee</w:t>
      </w:r>
      <w:r w:rsidRPr="00D81B62">
        <w:rPr>
          <w:rFonts w:eastAsia="Times New Roman" w:cs="Arial"/>
          <w:snapToGrid w:val="0"/>
          <w:sz w:val="22"/>
        </w:rPr>
        <w:t xml:space="preserve">: </w:t>
      </w:r>
      <w:r w:rsidRPr="00D81B62">
        <w:rPr>
          <w:rFonts w:eastAsia="Times New Roman" w:cs="Arial"/>
          <w:snapToGrid w:val="0"/>
          <w:sz w:val="22"/>
        </w:rPr>
        <w:tab/>
      </w:r>
      <w:r>
        <w:rPr>
          <w:rFonts w:eastAsia="Times New Roman" w:cs="Arial"/>
          <w:snapToGrid w:val="0"/>
          <w:sz w:val="22"/>
        </w:rPr>
        <w:tab/>
      </w:r>
      <w:r w:rsidRPr="00D81B62">
        <w:rPr>
          <w:rFonts w:eastAsia="Times New Roman" w:cs="Arial"/>
          <w:snapToGrid w:val="0"/>
          <w:sz w:val="22"/>
        </w:rPr>
        <w:t>$3,500</w:t>
      </w:r>
    </w:p>
    <w:p w14:paraId="2CB63707" w14:textId="77777777" w:rsidR="00E85E9E" w:rsidRPr="00D81B62" w:rsidRDefault="00E85E9E" w:rsidP="00E85E9E">
      <w:pPr>
        <w:widowControl w:val="0"/>
        <w:ind w:left="2160" w:hanging="1440"/>
        <w:jc w:val="both"/>
        <w:rPr>
          <w:rFonts w:eastAsia="Times New Roman" w:cs="Arial"/>
          <w:snapToGrid w:val="0"/>
          <w:sz w:val="18"/>
          <w:szCs w:val="18"/>
        </w:rPr>
      </w:pPr>
      <w:r w:rsidRPr="00D81B62">
        <w:rPr>
          <w:rFonts w:eastAsia="Times New Roman" w:cs="Arial"/>
          <w:snapToGrid w:val="0"/>
          <w:sz w:val="18"/>
          <w:szCs w:val="18"/>
        </w:rPr>
        <w:t>2/9/2021</w:t>
      </w:r>
      <w:r w:rsidRPr="00D81B62">
        <w:rPr>
          <w:rFonts w:eastAsia="Times New Roman" w:cs="Arial"/>
          <w:snapToGrid w:val="0"/>
          <w:sz w:val="18"/>
          <w:szCs w:val="18"/>
        </w:rPr>
        <w:tab/>
        <w:t xml:space="preserve">BMPs at project (black fabric and hay bales at drains) not sufficient to fully protect against turbid discharge resulting in direct discharge of turbid water to City municipal separate stormwater sewer system (MS4); sediment and debris cleaned from MS4 at conclusion of </w:t>
      </w:r>
      <w:proofErr w:type="gramStart"/>
      <w:r w:rsidRPr="00D81B62">
        <w:rPr>
          <w:rFonts w:eastAsia="Times New Roman" w:cs="Arial"/>
          <w:snapToGrid w:val="0"/>
          <w:sz w:val="18"/>
          <w:szCs w:val="18"/>
        </w:rPr>
        <w:t>project</w:t>
      </w:r>
      <w:proofErr w:type="gramEnd"/>
    </w:p>
    <w:p w14:paraId="6569C0A3" w14:textId="77777777" w:rsidR="00E85E9E" w:rsidRPr="00D81B62" w:rsidRDefault="00E85E9E" w:rsidP="00E85E9E">
      <w:pPr>
        <w:widowControl w:val="0"/>
        <w:ind w:left="720" w:hanging="2160"/>
        <w:jc w:val="both"/>
        <w:rPr>
          <w:rFonts w:eastAsia="Times New Roman" w:cs="Arial"/>
          <w:snapToGrid w:val="0"/>
          <w:sz w:val="18"/>
          <w:szCs w:val="18"/>
        </w:rPr>
      </w:pPr>
      <w:r w:rsidRPr="00D81B62">
        <w:rPr>
          <w:rFonts w:eastAsia="Times New Roman" w:cs="Arial"/>
          <w:snapToGrid w:val="0"/>
          <w:sz w:val="18"/>
          <w:szCs w:val="18"/>
        </w:rPr>
        <w:tab/>
      </w:r>
      <w:r w:rsidRPr="00D81B62">
        <w:rPr>
          <w:rFonts w:eastAsia="Times New Roman" w:cs="Arial"/>
          <w:snapToGrid w:val="0"/>
          <w:sz w:val="18"/>
          <w:szCs w:val="18"/>
        </w:rPr>
        <w:tab/>
      </w:r>
      <w:r w:rsidRPr="00D81B62">
        <w:rPr>
          <w:rFonts w:eastAsia="Times New Roman" w:cs="Arial"/>
          <w:snapToGrid w:val="0"/>
          <w:sz w:val="18"/>
          <w:szCs w:val="18"/>
        </w:rPr>
        <w:tab/>
        <w:t>Moderate potential for harm and Major extent of deviation</w:t>
      </w:r>
    </w:p>
    <w:p w14:paraId="251016CA" w14:textId="77777777" w:rsidR="00E85E9E" w:rsidRPr="00D81B62" w:rsidRDefault="00E85E9E" w:rsidP="00E85E9E">
      <w:pPr>
        <w:widowControl w:val="0"/>
        <w:tabs>
          <w:tab w:val="left" w:pos="3600"/>
        </w:tabs>
        <w:ind w:left="720"/>
        <w:jc w:val="both"/>
        <w:rPr>
          <w:rFonts w:eastAsia="Times New Roman" w:cs="Arial"/>
          <w:snapToGrid w:val="0"/>
          <w:sz w:val="22"/>
        </w:rPr>
      </w:pPr>
    </w:p>
    <w:p w14:paraId="75471A99" w14:textId="77777777" w:rsidR="00E85E9E" w:rsidRPr="00D81B62" w:rsidRDefault="00E85E9E" w:rsidP="00E85E9E">
      <w:pPr>
        <w:widowControl w:val="0"/>
        <w:tabs>
          <w:tab w:val="left" w:pos="3600"/>
        </w:tabs>
        <w:ind w:left="720"/>
        <w:jc w:val="both"/>
        <w:rPr>
          <w:rFonts w:eastAsia="Times New Roman" w:cs="Arial"/>
          <w:snapToGrid w:val="0"/>
          <w:sz w:val="22"/>
        </w:rPr>
      </w:pPr>
      <w:r w:rsidRPr="00D81B62">
        <w:rPr>
          <w:rFonts w:eastAsia="Times New Roman" w:cs="Arial"/>
          <w:snapToGrid w:val="0"/>
          <w:sz w:val="22"/>
          <w:u w:val="single"/>
        </w:rPr>
        <w:t>Consent Order requirements</w:t>
      </w:r>
      <w:r w:rsidRPr="00D81B62">
        <w:rPr>
          <w:rFonts w:eastAsia="Times New Roman" w:cs="Arial"/>
          <w:snapToGrid w:val="0"/>
          <w:sz w:val="22"/>
        </w:rPr>
        <w:t>:</w:t>
      </w:r>
      <w:r w:rsidRPr="00D81B62">
        <w:rPr>
          <w:rFonts w:eastAsia="Times New Roman" w:cs="Arial"/>
          <w:snapToGrid w:val="0"/>
          <w:sz w:val="22"/>
        </w:rPr>
        <w:tab/>
      </w:r>
      <w:r>
        <w:rPr>
          <w:rFonts w:eastAsia="Times New Roman" w:cs="Arial"/>
          <w:snapToGrid w:val="0"/>
          <w:sz w:val="22"/>
        </w:rPr>
        <w:tab/>
      </w:r>
      <w:r>
        <w:rPr>
          <w:rFonts w:eastAsia="Times New Roman" w:cs="Arial"/>
          <w:snapToGrid w:val="0"/>
          <w:sz w:val="22"/>
        </w:rPr>
        <w:tab/>
      </w:r>
      <w:r w:rsidRPr="00D81B62">
        <w:rPr>
          <w:rFonts w:eastAsia="Times New Roman" w:cs="Arial"/>
          <w:snapToGrid w:val="0"/>
          <w:sz w:val="22"/>
        </w:rPr>
        <w:t>None</w:t>
      </w:r>
    </w:p>
    <w:p w14:paraId="43D449E8" w14:textId="77777777" w:rsidR="00E85E9E" w:rsidRDefault="00E85E9E" w:rsidP="00E85E9E">
      <w:pPr>
        <w:widowControl w:val="0"/>
        <w:spacing w:line="218" w:lineRule="auto"/>
        <w:ind w:left="720"/>
        <w:jc w:val="both"/>
        <w:rPr>
          <w:rFonts w:eastAsia="Times New Roman" w:cs="Arial"/>
          <w:bCs/>
          <w:snapToGrid w:val="0"/>
          <w:sz w:val="22"/>
        </w:rPr>
      </w:pPr>
    </w:p>
    <w:p w14:paraId="42241988" w14:textId="77777777" w:rsidR="00E85E9E" w:rsidRDefault="00E85E9E" w:rsidP="00E85E9E">
      <w:pPr>
        <w:widowControl w:val="0"/>
        <w:spacing w:line="218" w:lineRule="auto"/>
        <w:ind w:left="720"/>
        <w:jc w:val="both"/>
        <w:rPr>
          <w:rFonts w:eastAsia="Times New Roman" w:cs="Arial"/>
          <w:bCs/>
          <w:snapToGrid w:val="0"/>
          <w:sz w:val="22"/>
        </w:rPr>
      </w:pPr>
    </w:p>
    <w:p w14:paraId="7DF43E7C" w14:textId="77777777" w:rsidR="00E85E9E" w:rsidRDefault="00E85E9E" w:rsidP="00E85E9E">
      <w:pPr>
        <w:widowControl w:val="0"/>
        <w:spacing w:line="218" w:lineRule="auto"/>
        <w:ind w:left="720"/>
        <w:jc w:val="both"/>
        <w:rPr>
          <w:rFonts w:eastAsia="Times New Roman" w:cs="Arial"/>
          <w:bCs/>
          <w:snapToGrid w:val="0"/>
          <w:sz w:val="22"/>
        </w:rPr>
      </w:pPr>
    </w:p>
    <w:p w14:paraId="1E0E1136" w14:textId="77777777" w:rsidR="00E85E9E" w:rsidRDefault="00E85E9E" w:rsidP="00E85E9E">
      <w:pPr>
        <w:widowControl w:val="0"/>
        <w:spacing w:line="218" w:lineRule="auto"/>
        <w:jc w:val="both"/>
        <w:rPr>
          <w:rFonts w:eastAsia="Times New Roman" w:cs="Arial"/>
          <w:b/>
          <w:snapToGrid w:val="0"/>
          <w:sz w:val="22"/>
          <w:u w:val="single"/>
        </w:rPr>
      </w:pPr>
    </w:p>
    <w:p w14:paraId="1CB70954" w14:textId="77777777" w:rsidR="00E85E9E" w:rsidRDefault="00E85E9E" w:rsidP="00E85E9E">
      <w:pPr>
        <w:widowControl w:val="0"/>
        <w:spacing w:line="218" w:lineRule="auto"/>
        <w:jc w:val="both"/>
        <w:rPr>
          <w:rFonts w:eastAsia="Times New Roman" w:cs="Arial"/>
          <w:b/>
          <w:snapToGrid w:val="0"/>
          <w:sz w:val="22"/>
          <w:u w:val="single"/>
        </w:rPr>
      </w:pPr>
    </w:p>
    <w:p w14:paraId="34EDA4A6" w14:textId="77777777" w:rsidR="00E85E9E" w:rsidRDefault="00E85E9E" w:rsidP="00E85E9E">
      <w:pPr>
        <w:widowControl w:val="0"/>
        <w:spacing w:line="218" w:lineRule="auto"/>
        <w:jc w:val="both"/>
        <w:rPr>
          <w:rFonts w:eastAsia="Times New Roman" w:cs="Arial"/>
          <w:b/>
          <w:snapToGrid w:val="0"/>
          <w:sz w:val="22"/>
          <w:u w:val="single"/>
        </w:rPr>
      </w:pPr>
    </w:p>
    <w:p w14:paraId="1BD23293" w14:textId="77777777" w:rsidR="00E85E9E" w:rsidRDefault="00E85E9E" w:rsidP="00E85E9E">
      <w:pPr>
        <w:widowControl w:val="0"/>
        <w:spacing w:line="218" w:lineRule="auto"/>
        <w:jc w:val="both"/>
        <w:rPr>
          <w:rFonts w:eastAsia="Times New Roman" w:cs="Arial"/>
          <w:b/>
          <w:snapToGrid w:val="0"/>
          <w:sz w:val="22"/>
          <w:u w:val="single"/>
        </w:rPr>
      </w:pPr>
    </w:p>
    <w:p w14:paraId="69EAE2B4" w14:textId="77777777" w:rsidR="00E85E9E" w:rsidRDefault="00E85E9E" w:rsidP="00E85E9E">
      <w:pPr>
        <w:widowControl w:val="0"/>
        <w:spacing w:line="218" w:lineRule="auto"/>
        <w:jc w:val="both"/>
        <w:rPr>
          <w:rFonts w:eastAsia="Times New Roman" w:cs="Arial"/>
          <w:b/>
          <w:snapToGrid w:val="0"/>
          <w:sz w:val="22"/>
          <w:u w:val="single"/>
        </w:rPr>
      </w:pPr>
    </w:p>
    <w:p w14:paraId="73080128" w14:textId="77777777" w:rsidR="00E85E9E" w:rsidRDefault="00E85E9E" w:rsidP="00E85E9E">
      <w:pPr>
        <w:widowControl w:val="0"/>
        <w:spacing w:line="218" w:lineRule="auto"/>
        <w:jc w:val="both"/>
        <w:rPr>
          <w:rFonts w:eastAsia="Times New Roman" w:cs="Arial"/>
          <w:b/>
          <w:snapToGrid w:val="0"/>
          <w:sz w:val="22"/>
          <w:u w:val="single"/>
        </w:rPr>
      </w:pPr>
    </w:p>
    <w:p w14:paraId="15215FB5" w14:textId="77777777" w:rsidR="00E85E9E" w:rsidRDefault="00E85E9E" w:rsidP="00E85E9E">
      <w:pPr>
        <w:widowControl w:val="0"/>
        <w:spacing w:line="218" w:lineRule="auto"/>
        <w:jc w:val="both"/>
        <w:rPr>
          <w:rFonts w:eastAsia="Times New Roman" w:cs="Arial"/>
          <w:b/>
          <w:snapToGrid w:val="0"/>
          <w:sz w:val="22"/>
          <w:u w:val="single"/>
        </w:rPr>
      </w:pPr>
    </w:p>
    <w:p w14:paraId="3C61661D" w14:textId="77777777" w:rsidR="00E85E9E" w:rsidRDefault="00E85E9E" w:rsidP="00E85E9E">
      <w:pPr>
        <w:widowControl w:val="0"/>
        <w:spacing w:line="218" w:lineRule="auto"/>
        <w:jc w:val="both"/>
        <w:rPr>
          <w:rFonts w:eastAsia="Times New Roman" w:cs="Arial"/>
          <w:b/>
          <w:snapToGrid w:val="0"/>
          <w:sz w:val="22"/>
          <w:u w:val="single"/>
        </w:rPr>
      </w:pPr>
    </w:p>
    <w:p w14:paraId="7F974BAF" w14:textId="77777777" w:rsidR="00E85E9E" w:rsidRDefault="00E85E9E" w:rsidP="00E85E9E">
      <w:pPr>
        <w:widowControl w:val="0"/>
        <w:spacing w:line="218" w:lineRule="auto"/>
        <w:jc w:val="both"/>
        <w:rPr>
          <w:rFonts w:eastAsia="Times New Roman" w:cs="Arial"/>
          <w:b/>
          <w:snapToGrid w:val="0"/>
          <w:sz w:val="22"/>
          <w:u w:val="single"/>
        </w:rPr>
      </w:pPr>
    </w:p>
    <w:p w14:paraId="6A3F8104" w14:textId="77777777" w:rsidR="00E85E9E" w:rsidRDefault="00E85E9E" w:rsidP="00E85E9E">
      <w:pPr>
        <w:widowControl w:val="0"/>
        <w:spacing w:line="218" w:lineRule="auto"/>
        <w:jc w:val="both"/>
        <w:rPr>
          <w:rFonts w:eastAsia="Times New Roman" w:cs="Arial"/>
          <w:b/>
          <w:snapToGrid w:val="0"/>
          <w:sz w:val="22"/>
          <w:u w:val="single"/>
        </w:rPr>
      </w:pPr>
    </w:p>
    <w:p w14:paraId="21456DD1" w14:textId="77777777" w:rsidR="00E85E9E" w:rsidRPr="009F1E67" w:rsidRDefault="00E85E9E" w:rsidP="00E85E9E">
      <w:pPr>
        <w:widowControl w:val="0"/>
        <w:spacing w:line="218" w:lineRule="auto"/>
        <w:jc w:val="both"/>
        <w:rPr>
          <w:rFonts w:eastAsia="Times New Roman" w:cs="Arial"/>
          <w:b/>
          <w:snapToGrid w:val="0"/>
          <w:sz w:val="22"/>
          <w:u w:val="single"/>
        </w:rPr>
      </w:pPr>
      <w:r w:rsidRPr="009F1E67">
        <w:rPr>
          <w:rFonts w:eastAsia="Times New Roman" w:cs="Arial"/>
          <w:b/>
          <w:snapToGrid w:val="0"/>
          <w:sz w:val="22"/>
          <w:u w:val="single"/>
        </w:rPr>
        <w:lastRenderedPageBreak/>
        <w:t>Water</w:t>
      </w:r>
      <w:r>
        <w:rPr>
          <w:rFonts w:eastAsia="Times New Roman" w:cs="Arial"/>
          <w:b/>
          <w:snapToGrid w:val="0"/>
          <w:sz w:val="22"/>
          <w:u w:val="single"/>
        </w:rPr>
        <w:t xml:space="preserve"> (continued)</w:t>
      </w:r>
    </w:p>
    <w:p w14:paraId="7F92ABF6" w14:textId="77777777" w:rsidR="00E85E9E" w:rsidRDefault="00E85E9E" w:rsidP="00E85E9E">
      <w:pPr>
        <w:widowControl w:val="0"/>
        <w:spacing w:line="218" w:lineRule="auto"/>
        <w:ind w:left="720"/>
        <w:jc w:val="both"/>
        <w:rPr>
          <w:rFonts w:eastAsia="Times New Roman" w:cs="Arial"/>
          <w:bCs/>
          <w:snapToGrid w:val="0"/>
          <w:sz w:val="22"/>
        </w:rPr>
      </w:pPr>
    </w:p>
    <w:p w14:paraId="38DBEFAF" w14:textId="77777777" w:rsidR="00E85E9E" w:rsidRPr="00C30411" w:rsidRDefault="00E85E9E" w:rsidP="00E85E9E">
      <w:pPr>
        <w:widowControl w:val="0"/>
        <w:spacing w:line="218" w:lineRule="auto"/>
        <w:ind w:left="720"/>
        <w:jc w:val="both"/>
        <w:rPr>
          <w:rFonts w:eastAsia="Times New Roman" w:cs="Arial"/>
          <w:bCs/>
          <w:snapToGrid w:val="0"/>
          <w:sz w:val="22"/>
        </w:rPr>
      </w:pPr>
    </w:p>
    <w:p w14:paraId="6886D507" w14:textId="77777777" w:rsidR="00E85E9E" w:rsidRPr="00D81B62" w:rsidRDefault="00E85E9E" w:rsidP="00E85E9E">
      <w:pPr>
        <w:pStyle w:val="ListParagraph"/>
        <w:widowControl w:val="0"/>
        <w:numPr>
          <w:ilvl w:val="0"/>
          <w:numId w:val="8"/>
        </w:numPr>
        <w:spacing w:line="218" w:lineRule="auto"/>
        <w:ind w:left="720"/>
        <w:jc w:val="both"/>
        <w:rPr>
          <w:rFonts w:eastAsia="Times New Roman" w:cs="Arial"/>
          <w:bCs/>
          <w:snapToGrid w:val="0"/>
          <w:sz w:val="22"/>
        </w:rPr>
      </w:pPr>
      <w:r w:rsidRPr="00D81B62">
        <w:rPr>
          <w:rFonts w:eastAsia="Times New Roman" w:cs="Arial"/>
          <w:b/>
          <w:snapToGrid w:val="0"/>
          <w:sz w:val="22"/>
        </w:rPr>
        <w:t xml:space="preserve">Fay Properties LLC (WP-21-25) - </w:t>
      </w:r>
      <w:r w:rsidRPr="00D81B62">
        <w:rPr>
          <w:rFonts w:eastAsia="Times New Roman" w:cs="Arial"/>
          <w:bCs/>
          <w:snapToGrid w:val="0"/>
          <w:sz w:val="22"/>
        </w:rPr>
        <w:t xml:space="preserve">Failure to comply with sewerage design standards; Failure to perform maintenance and/or keep required </w:t>
      </w:r>
      <w:proofErr w:type="gramStart"/>
      <w:r w:rsidRPr="00D81B62">
        <w:rPr>
          <w:rFonts w:eastAsia="Times New Roman" w:cs="Arial"/>
          <w:bCs/>
          <w:snapToGrid w:val="0"/>
          <w:sz w:val="22"/>
        </w:rPr>
        <w:t>records</w:t>
      </w:r>
      <w:proofErr w:type="gramEnd"/>
    </w:p>
    <w:p w14:paraId="17A76030" w14:textId="77777777" w:rsidR="00E85E9E" w:rsidRDefault="00E85E9E" w:rsidP="00E85E9E">
      <w:pPr>
        <w:rPr>
          <w:bCs/>
        </w:rPr>
      </w:pPr>
    </w:p>
    <w:p w14:paraId="0B21C178" w14:textId="77777777" w:rsidR="00E85E9E" w:rsidRPr="00D81B62" w:rsidRDefault="00E85E9E" w:rsidP="00E85E9E">
      <w:pPr>
        <w:widowControl w:val="0"/>
        <w:ind w:left="3600" w:hanging="2880"/>
        <w:jc w:val="both"/>
        <w:rPr>
          <w:rFonts w:eastAsia="Times New Roman" w:cs="Arial"/>
          <w:snapToGrid w:val="0"/>
          <w:sz w:val="22"/>
        </w:rPr>
      </w:pPr>
      <w:r w:rsidRPr="00D81B62">
        <w:rPr>
          <w:rFonts w:eastAsia="Times New Roman" w:cs="Arial"/>
          <w:snapToGrid w:val="0"/>
          <w:sz w:val="22"/>
          <w:u w:val="single"/>
        </w:rPr>
        <w:t>Respondent’s corrective actions</w:t>
      </w:r>
      <w:r w:rsidRPr="00D81B62">
        <w:rPr>
          <w:rFonts w:eastAsia="Times New Roman" w:cs="Arial"/>
          <w:snapToGrid w:val="0"/>
          <w:sz w:val="22"/>
        </w:rPr>
        <w:t>:</w:t>
      </w:r>
      <w:r w:rsidRPr="00D81B62">
        <w:rPr>
          <w:rFonts w:eastAsia="Times New Roman" w:cs="Arial"/>
          <w:snapToGrid w:val="0"/>
          <w:sz w:val="22"/>
        </w:rPr>
        <w:tab/>
      </w:r>
      <w:r>
        <w:rPr>
          <w:rFonts w:eastAsia="Times New Roman" w:cs="Arial"/>
          <w:snapToGrid w:val="0"/>
          <w:sz w:val="22"/>
        </w:rPr>
        <w:tab/>
      </w:r>
      <w:r w:rsidRPr="00D81B62">
        <w:rPr>
          <w:rFonts w:eastAsia="Times New Roman" w:cs="Arial"/>
          <w:snapToGrid w:val="0"/>
          <w:sz w:val="22"/>
        </w:rPr>
        <w:t xml:space="preserve">Engineer hired to review </w:t>
      </w:r>
      <w:proofErr w:type="gramStart"/>
      <w:r w:rsidRPr="00D81B62">
        <w:rPr>
          <w:rFonts w:eastAsia="Times New Roman" w:cs="Arial"/>
          <w:snapToGrid w:val="0"/>
          <w:sz w:val="22"/>
        </w:rPr>
        <w:t>system</w:t>
      </w:r>
      <w:proofErr w:type="gramEnd"/>
    </w:p>
    <w:p w14:paraId="2907DCA1" w14:textId="77777777" w:rsidR="00E85E9E" w:rsidRPr="00D81B62" w:rsidRDefault="00E85E9E" w:rsidP="00E85E9E">
      <w:pPr>
        <w:widowControl w:val="0"/>
        <w:jc w:val="both"/>
        <w:rPr>
          <w:rFonts w:eastAsia="Times New Roman" w:cs="Arial"/>
          <w:snapToGrid w:val="0"/>
          <w:sz w:val="22"/>
        </w:rPr>
      </w:pPr>
    </w:p>
    <w:p w14:paraId="2DA7E3A2" w14:textId="77777777" w:rsidR="00E85E9E" w:rsidRPr="00D81B62" w:rsidRDefault="00E85E9E" w:rsidP="00E85E9E">
      <w:pPr>
        <w:widowControl w:val="0"/>
        <w:ind w:left="3600" w:hanging="2880"/>
        <w:jc w:val="both"/>
        <w:rPr>
          <w:rFonts w:eastAsia="Times New Roman" w:cs="Arial"/>
          <w:snapToGrid w:val="0"/>
          <w:sz w:val="22"/>
        </w:rPr>
      </w:pPr>
      <w:r w:rsidRPr="00D81B62">
        <w:rPr>
          <w:rFonts w:eastAsia="Times New Roman" w:cs="Arial"/>
          <w:snapToGrid w:val="0"/>
          <w:sz w:val="22"/>
          <w:u w:val="single"/>
        </w:rPr>
        <w:t>Consent Order settlement fee</w:t>
      </w:r>
      <w:r w:rsidRPr="00D81B62">
        <w:rPr>
          <w:rFonts w:eastAsia="Times New Roman" w:cs="Arial"/>
          <w:snapToGrid w:val="0"/>
          <w:sz w:val="22"/>
        </w:rPr>
        <w:t xml:space="preserve">: </w:t>
      </w:r>
      <w:r w:rsidRPr="00D81B62">
        <w:rPr>
          <w:rFonts w:eastAsia="Times New Roman" w:cs="Arial"/>
          <w:snapToGrid w:val="0"/>
          <w:sz w:val="22"/>
        </w:rPr>
        <w:tab/>
      </w:r>
      <w:r>
        <w:rPr>
          <w:rFonts w:eastAsia="Times New Roman" w:cs="Arial"/>
          <w:snapToGrid w:val="0"/>
          <w:sz w:val="22"/>
        </w:rPr>
        <w:tab/>
      </w:r>
      <w:r w:rsidRPr="00D81B62">
        <w:rPr>
          <w:rFonts w:eastAsia="Times New Roman" w:cs="Arial"/>
          <w:b/>
          <w:bCs/>
          <w:snapToGrid w:val="0"/>
          <w:sz w:val="22"/>
        </w:rPr>
        <w:t>$4,900</w:t>
      </w:r>
    </w:p>
    <w:p w14:paraId="1CD47AD8" w14:textId="77777777" w:rsidR="00E85E9E" w:rsidRPr="00D81B62" w:rsidRDefault="00E85E9E" w:rsidP="00E85E9E">
      <w:pPr>
        <w:ind w:left="2160" w:hanging="1440"/>
        <w:rPr>
          <w:rFonts w:eastAsia="Calibri" w:cs="Arial"/>
          <w:sz w:val="18"/>
          <w:szCs w:val="18"/>
        </w:rPr>
      </w:pPr>
      <w:r w:rsidRPr="00D81B62">
        <w:rPr>
          <w:rFonts w:eastAsia="Calibri" w:cs="Arial"/>
          <w:sz w:val="18"/>
          <w:szCs w:val="18"/>
        </w:rPr>
        <w:t>2/20/2019</w:t>
      </w:r>
      <w:r w:rsidRPr="00D81B62">
        <w:rPr>
          <w:rFonts w:eastAsia="Calibri" w:cs="Arial"/>
          <w:sz w:val="18"/>
          <w:szCs w:val="18"/>
        </w:rPr>
        <w:tab/>
        <w:t>Deed to new owner</w:t>
      </w:r>
    </w:p>
    <w:p w14:paraId="1E7984C4" w14:textId="77777777" w:rsidR="00E85E9E" w:rsidRPr="00D81B62" w:rsidRDefault="00E85E9E" w:rsidP="00E85E9E">
      <w:pPr>
        <w:ind w:left="2160" w:hanging="1440"/>
        <w:rPr>
          <w:rFonts w:eastAsia="Calibri" w:cs="Arial"/>
          <w:sz w:val="18"/>
          <w:szCs w:val="18"/>
        </w:rPr>
      </w:pPr>
      <w:r w:rsidRPr="00D81B62">
        <w:rPr>
          <w:rFonts w:eastAsia="Calibri" w:cs="Arial"/>
          <w:sz w:val="18"/>
          <w:szCs w:val="18"/>
        </w:rPr>
        <w:t>8/3/2020 to 9/18/2020</w:t>
      </w:r>
    </w:p>
    <w:p w14:paraId="36E713F1" w14:textId="77777777" w:rsidR="00E85E9E" w:rsidRPr="00D81B62" w:rsidRDefault="00E85E9E" w:rsidP="00E85E9E">
      <w:pPr>
        <w:ind w:left="2160" w:hanging="1440"/>
        <w:rPr>
          <w:rFonts w:eastAsia="Calibri" w:cs="Arial"/>
          <w:sz w:val="18"/>
          <w:szCs w:val="18"/>
        </w:rPr>
      </w:pPr>
      <w:r w:rsidRPr="00D81B62">
        <w:rPr>
          <w:rFonts w:eastAsia="Calibri" w:cs="Arial"/>
          <w:sz w:val="18"/>
          <w:szCs w:val="18"/>
        </w:rPr>
        <w:tab/>
        <w:t>Multiple attempts for inspections</w:t>
      </w:r>
    </w:p>
    <w:p w14:paraId="59F4DBFE" w14:textId="77777777" w:rsidR="00E85E9E" w:rsidRPr="00D81B62" w:rsidRDefault="00E85E9E" w:rsidP="00E85E9E">
      <w:pPr>
        <w:ind w:left="2160" w:hanging="1440"/>
        <w:rPr>
          <w:rFonts w:eastAsia="Calibri" w:cs="Arial"/>
          <w:sz w:val="18"/>
          <w:szCs w:val="18"/>
        </w:rPr>
      </w:pPr>
      <w:r w:rsidRPr="00D81B62">
        <w:rPr>
          <w:rFonts w:eastAsia="Calibri" w:cs="Arial"/>
          <w:sz w:val="18"/>
          <w:szCs w:val="18"/>
        </w:rPr>
        <w:t>10/6/2020</w:t>
      </w:r>
      <w:r w:rsidRPr="00D81B62">
        <w:rPr>
          <w:rFonts w:eastAsia="Calibri" w:cs="Arial"/>
          <w:sz w:val="18"/>
          <w:szCs w:val="18"/>
        </w:rPr>
        <w:tab/>
        <w:t xml:space="preserve">Inspection documented failure to comply with design standards and failure to perform maintenance and keep </w:t>
      </w:r>
      <w:proofErr w:type="gramStart"/>
      <w:r w:rsidRPr="00D81B62">
        <w:rPr>
          <w:rFonts w:eastAsia="Calibri" w:cs="Arial"/>
          <w:sz w:val="18"/>
          <w:szCs w:val="18"/>
        </w:rPr>
        <w:t>records</w:t>
      </w:r>
      <w:proofErr w:type="gramEnd"/>
      <w:r w:rsidRPr="00D81B62">
        <w:rPr>
          <w:rFonts w:eastAsia="Calibri" w:cs="Arial"/>
          <w:sz w:val="18"/>
          <w:szCs w:val="18"/>
        </w:rPr>
        <w:t xml:space="preserve"> </w:t>
      </w:r>
    </w:p>
    <w:p w14:paraId="21A87824" w14:textId="77777777" w:rsidR="00E85E9E" w:rsidRPr="00D81B62" w:rsidRDefault="00E85E9E" w:rsidP="00E85E9E">
      <w:pPr>
        <w:ind w:left="2160" w:hanging="1440"/>
        <w:rPr>
          <w:rFonts w:eastAsia="Calibri" w:cs="Arial"/>
          <w:sz w:val="18"/>
          <w:szCs w:val="18"/>
        </w:rPr>
      </w:pPr>
      <w:r w:rsidRPr="00D81B62">
        <w:rPr>
          <w:rFonts w:eastAsia="Calibri" w:cs="Arial"/>
          <w:sz w:val="18"/>
          <w:szCs w:val="18"/>
        </w:rPr>
        <w:t>4/27/2021</w:t>
      </w:r>
      <w:r w:rsidRPr="00D81B62">
        <w:rPr>
          <w:rFonts w:eastAsia="Calibri" w:cs="Arial"/>
          <w:sz w:val="18"/>
          <w:szCs w:val="18"/>
        </w:rPr>
        <w:tab/>
        <w:t xml:space="preserve">no documentation of corrective action </w:t>
      </w:r>
      <w:proofErr w:type="gramStart"/>
      <w:r w:rsidRPr="00D81B62">
        <w:rPr>
          <w:rFonts w:eastAsia="Calibri" w:cs="Arial"/>
          <w:sz w:val="18"/>
          <w:szCs w:val="18"/>
        </w:rPr>
        <w:t>received</w:t>
      </w:r>
      <w:proofErr w:type="gramEnd"/>
      <w:r w:rsidRPr="00D81B62">
        <w:rPr>
          <w:rFonts w:eastAsia="Calibri" w:cs="Arial"/>
          <w:sz w:val="18"/>
          <w:szCs w:val="18"/>
        </w:rPr>
        <w:t xml:space="preserve"> and Citation was issued</w:t>
      </w:r>
    </w:p>
    <w:p w14:paraId="5715C0E3" w14:textId="77777777" w:rsidR="00E85E9E" w:rsidRPr="00D81B62" w:rsidRDefault="00E85E9E" w:rsidP="00E85E9E">
      <w:pPr>
        <w:ind w:left="2160" w:hanging="1440"/>
        <w:rPr>
          <w:rFonts w:eastAsia="Calibri" w:cs="Arial"/>
          <w:sz w:val="18"/>
          <w:szCs w:val="18"/>
        </w:rPr>
      </w:pPr>
      <w:r w:rsidRPr="00D81B62">
        <w:rPr>
          <w:rFonts w:eastAsia="Calibri" w:cs="Arial"/>
          <w:sz w:val="18"/>
          <w:szCs w:val="18"/>
        </w:rPr>
        <w:t>5/3/2021</w:t>
      </w:r>
      <w:r w:rsidRPr="00D81B62">
        <w:rPr>
          <w:rFonts w:eastAsia="Calibri" w:cs="Arial"/>
          <w:sz w:val="18"/>
          <w:szCs w:val="18"/>
        </w:rPr>
        <w:tab/>
        <w:t xml:space="preserve">All service copies of Citation received by this </w:t>
      </w:r>
      <w:proofErr w:type="gramStart"/>
      <w:r w:rsidRPr="00D81B62">
        <w:rPr>
          <w:rFonts w:eastAsia="Calibri" w:cs="Arial"/>
          <w:sz w:val="18"/>
          <w:szCs w:val="18"/>
        </w:rPr>
        <w:t>date</w:t>
      </w:r>
      <w:proofErr w:type="gramEnd"/>
    </w:p>
    <w:p w14:paraId="7895AD10" w14:textId="77777777" w:rsidR="00E85E9E" w:rsidRPr="00D81B62" w:rsidRDefault="00E85E9E" w:rsidP="00E85E9E">
      <w:pPr>
        <w:ind w:left="2160" w:hanging="1440"/>
        <w:rPr>
          <w:rFonts w:eastAsia="Calibri" w:cs="Arial"/>
          <w:sz w:val="18"/>
          <w:szCs w:val="18"/>
        </w:rPr>
      </w:pPr>
      <w:r w:rsidRPr="00D81B62">
        <w:rPr>
          <w:rFonts w:eastAsia="Calibri" w:cs="Arial"/>
          <w:sz w:val="18"/>
          <w:szCs w:val="18"/>
        </w:rPr>
        <w:t>5/10/2021</w:t>
      </w:r>
      <w:r w:rsidRPr="00D81B62">
        <w:rPr>
          <w:rFonts w:eastAsia="Calibri" w:cs="Arial"/>
          <w:sz w:val="18"/>
          <w:szCs w:val="18"/>
        </w:rPr>
        <w:tab/>
        <w:t xml:space="preserve">Second complaint inspection for discharge of sewage documented sewage draining from inside unit under door and to </w:t>
      </w:r>
      <w:proofErr w:type="gramStart"/>
      <w:r w:rsidRPr="00D81B62">
        <w:rPr>
          <w:rFonts w:eastAsia="Calibri" w:cs="Arial"/>
          <w:sz w:val="18"/>
          <w:szCs w:val="18"/>
        </w:rPr>
        <w:t>environment</w:t>
      </w:r>
      <w:proofErr w:type="gramEnd"/>
    </w:p>
    <w:p w14:paraId="211D2E88" w14:textId="77777777" w:rsidR="00E85E9E" w:rsidRPr="00D81B62" w:rsidRDefault="00E85E9E" w:rsidP="00E85E9E">
      <w:pPr>
        <w:ind w:left="720"/>
        <w:rPr>
          <w:rFonts w:eastAsia="Calibri" w:cs="Arial"/>
          <w:sz w:val="18"/>
          <w:szCs w:val="18"/>
        </w:rPr>
      </w:pPr>
      <w:r w:rsidRPr="00D81B62">
        <w:rPr>
          <w:rFonts w:eastAsia="Calibri" w:cs="Arial"/>
          <w:sz w:val="18"/>
          <w:szCs w:val="18"/>
        </w:rPr>
        <w:t xml:space="preserve">Subsequent discharge following Citation impacting public health requires highest potential for harm </w:t>
      </w:r>
      <w:proofErr w:type="gramStart"/>
      <w:r w:rsidRPr="00D81B62">
        <w:rPr>
          <w:rFonts w:eastAsia="Calibri" w:cs="Arial"/>
          <w:sz w:val="18"/>
          <w:szCs w:val="18"/>
        </w:rPr>
        <w:t>assessment</w:t>
      </w:r>
      <w:proofErr w:type="gramEnd"/>
    </w:p>
    <w:p w14:paraId="778EEAA6" w14:textId="77777777" w:rsidR="00E85E9E" w:rsidRPr="00D81B62" w:rsidRDefault="00E85E9E" w:rsidP="00E85E9E">
      <w:pPr>
        <w:widowControl w:val="0"/>
        <w:tabs>
          <w:tab w:val="left" w:pos="2880"/>
        </w:tabs>
        <w:ind w:left="2880" w:hanging="2160"/>
        <w:jc w:val="both"/>
        <w:rPr>
          <w:rFonts w:eastAsia="Times New Roman" w:cs="Arial"/>
          <w:snapToGrid w:val="0"/>
          <w:sz w:val="18"/>
          <w:szCs w:val="18"/>
        </w:rPr>
      </w:pPr>
      <w:r w:rsidRPr="00D81B62">
        <w:rPr>
          <w:rFonts w:eastAsia="Calibri" w:cs="Arial"/>
          <w:sz w:val="18"/>
          <w:szCs w:val="18"/>
        </w:rPr>
        <w:t>Major potential for harm and minor extent of deviation</w:t>
      </w:r>
    </w:p>
    <w:p w14:paraId="40CCDAF1" w14:textId="77777777" w:rsidR="00E85E9E" w:rsidRDefault="00E85E9E" w:rsidP="00E85E9E">
      <w:pPr>
        <w:widowControl w:val="0"/>
        <w:tabs>
          <w:tab w:val="left" w:pos="3600"/>
        </w:tabs>
        <w:jc w:val="both"/>
        <w:rPr>
          <w:rFonts w:eastAsia="Times New Roman" w:cs="Arial"/>
          <w:snapToGrid w:val="0"/>
          <w:sz w:val="22"/>
        </w:rPr>
      </w:pPr>
      <w:r>
        <w:rPr>
          <w:rFonts w:eastAsia="Times New Roman" w:cs="Arial"/>
          <w:snapToGrid w:val="0"/>
          <w:sz w:val="22"/>
        </w:rPr>
        <w:tab/>
      </w:r>
    </w:p>
    <w:p w14:paraId="0DF8141D" w14:textId="77777777" w:rsidR="00E85E9E" w:rsidRPr="00D81B62" w:rsidRDefault="00E85E9E" w:rsidP="00E85E9E">
      <w:pPr>
        <w:widowControl w:val="0"/>
        <w:tabs>
          <w:tab w:val="left" w:pos="3600"/>
        </w:tabs>
        <w:ind w:left="720"/>
        <w:jc w:val="both"/>
        <w:rPr>
          <w:rFonts w:eastAsia="Times New Roman" w:cs="Arial"/>
          <w:snapToGrid w:val="0"/>
          <w:sz w:val="22"/>
        </w:rPr>
      </w:pPr>
      <w:r w:rsidRPr="00D81B62">
        <w:rPr>
          <w:rFonts w:eastAsia="Times New Roman" w:cs="Arial"/>
          <w:snapToGrid w:val="0"/>
          <w:sz w:val="22"/>
          <w:u w:val="single"/>
        </w:rPr>
        <w:t>Consent Order requirements</w:t>
      </w:r>
      <w:r w:rsidRPr="00D81B62">
        <w:rPr>
          <w:rFonts w:eastAsia="Times New Roman" w:cs="Arial"/>
          <w:snapToGrid w:val="0"/>
          <w:sz w:val="22"/>
        </w:rPr>
        <w:t>:</w:t>
      </w:r>
      <w:r w:rsidRPr="00D81B62">
        <w:rPr>
          <w:rFonts w:eastAsia="Times New Roman" w:cs="Arial"/>
          <w:snapToGrid w:val="0"/>
          <w:sz w:val="22"/>
        </w:rPr>
        <w:tab/>
      </w:r>
      <w:r>
        <w:rPr>
          <w:rFonts w:eastAsia="Times New Roman" w:cs="Arial"/>
          <w:snapToGrid w:val="0"/>
          <w:sz w:val="22"/>
        </w:rPr>
        <w:tab/>
      </w:r>
      <w:r>
        <w:rPr>
          <w:rFonts w:eastAsia="Times New Roman" w:cs="Arial"/>
          <w:snapToGrid w:val="0"/>
          <w:sz w:val="22"/>
        </w:rPr>
        <w:tab/>
      </w:r>
      <w:r w:rsidRPr="00D81B62">
        <w:rPr>
          <w:rFonts w:eastAsia="Times New Roman" w:cs="Arial"/>
          <w:snapToGrid w:val="0"/>
          <w:sz w:val="22"/>
        </w:rPr>
        <w:t>Grease trap replaced:</w:t>
      </w:r>
      <w:r w:rsidRPr="00D81B62">
        <w:rPr>
          <w:rFonts w:eastAsia="Times New Roman" w:cs="Arial"/>
          <w:snapToGrid w:val="0"/>
          <w:sz w:val="22"/>
        </w:rPr>
        <w:tab/>
        <w:t xml:space="preserve"> By June 10, 2021</w:t>
      </w:r>
    </w:p>
    <w:p w14:paraId="012857BC" w14:textId="77777777" w:rsidR="00E85E9E" w:rsidRPr="00D81B62" w:rsidRDefault="00E85E9E" w:rsidP="00E85E9E">
      <w:pPr>
        <w:widowControl w:val="0"/>
        <w:tabs>
          <w:tab w:val="left" w:pos="3600"/>
        </w:tabs>
        <w:jc w:val="both"/>
        <w:rPr>
          <w:rFonts w:eastAsia="Times New Roman" w:cs="Arial"/>
          <w:snapToGrid w:val="0"/>
          <w:sz w:val="22"/>
        </w:rPr>
      </w:pPr>
      <w:r w:rsidRPr="00D81B62">
        <w:rPr>
          <w:rFonts w:eastAsia="Times New Roman" w:cs="Arial"/>
          <w:snapToGrid w:val="0"/>
          <w:sz w:val="22"/>
        </w:rPr>
        <w:tab/>
      </w:r>
      <w:r>
        <w:rPr>
          <w:rFonts w:eastAsia="Times New Roman" w:cs="Arial"/>
          <w:snapToGrid w:val="0"/>
          <w:sz w:val="22"/>
        </w:rPr>
        <w:tab/>
      </w:r>
      <w:r>
        <w:rPr>
          <w:rFonts w:eastAsia="Times New Roman" w:cs="Arial"/>
          <w:snapToGrid w:val="0"/>
          <w:sz w:val="22"/>
        </w:rPr>
        <w:tab/>
      </w:r>
      <w:r w:rsidRPr="00D81B62">
        <w:rPr>
          <w:rFonts w:eastAsia="Times New Roman" w:cs="Arial"/>
          <w:snapToGrid w:val="0"/>
          <w:sz w:val="22"/>
        </w:rPr>
        <w:t>Initial Engineer Report:  By July 10, 2021</w:t>
      </w:r>
    </w:p>
    <w:p w14:paraId="03BA6772" w14:textId="77777777" w:rsidR="00E85E9E" w:rsidRPr="00D81B62" w:rsidRDefault="00E85E9E" w:rsidP="00E85E9E">
      <w:pPr>
        <w:widowControl w:val="0"/>
        <w:tabs>
          <w:tab w:val="left" w:pos="3600"/>
        </w:tabs>
        <w:ind w:left="5040"/>
        <w:jc w:val="both"/>
        <w:rPr>
          <w:rFonts w:eastAsia="Times New Roman" w:cs="Arial"/>
          <w:snapToGrid w:val="0"/>
          <w:sz w:val="22"/>
        </w:rPr>
      </w:pPr>
      <w:r w:rsidRPr="00D81B62">
        <w:rPr>
          <w:rFonts w:eastAsia="Times New Roman" w:cs="Arial"/>
          <w:snapToGrid w:val="0"/>
          <w:sz w:val="22"/>
        </w:rPr>
        <w:t>Complete Engineer Report: By September 10, 2021</w:t>
      </w:r>
    </w:p>
    <w:p w14:paraId="211F30F9" w14:textId="77777777" w:rsidR="00E85E9E" w:rsidRPr="00D81B62" w:rsidRDefault="00E85E9E" w:rsidP="00E85E9E">
      <w:pPr>
        <w:widowControl w:val="0"/>
        <w:tabs>
          <w:tab w:val="left" w:pos="3600"/>
        </w:tabs>
        <w:ind w:left="5040"/>
        <w:jc w:val="both"/>
        <w:rPr>
          <w:rFonts w:eastAsia="Times New Roman" w:cs="Arial"/>
          <w:snapToGrid w:val="0"/>
          <w:sz w:val="22"/>
        </w:rPr>
      </w:pPr>
      <w:r w:rsidRPr="00D81B62">
        <w:rPr>
          <w:rFonts w:eastAsia="Times New Roman" w:cs="Arial"/>
          <w:snapToGrid w:val="0"/>
          <w:sz w:val="22"/>
        </w:rPr>
        <w:t xml:space="preserve">DEP Permit application (if required):  Within 60 days of notification by </w:t>
      </w:r>
      <w:proofErr w:type="gramStart"/>
      <w:r w:rsidRPr="00D81B62">
        <w:rPr>
          <w:rFonts w:eastAsia="Times New Roman" w:cs="Arial"/>
          <w:snapToGrid w:val="0"/>
          <w:sz w:val="22"/>
        </w:rPr>
        <w:t>EQD</w:t>
      </w:r>
      <w:proofErr w:type="gramEnd"/>
    </w:p>
    <w:p w14:paraId="44A6740A" w14:textId="77777777" w:rsidR="00E85E9E" w:rsidRPr="00D81B62" w:rsidRDefault="00E85E9E" w:rsidP="00E85E9E">
      <w:pPr>
        <w:widowControl w:val="0"/>
        <w:tabs>
          <w:tab w:val="left" w:pos="3600"/>
        </w:tabs>
        <w:ind w:left="5040"/>
        <w:jc w:val="both"/>
        <w:rPr>
          <w:rFonts w:eastAsia="Times New Roman" w:cs="Arial"/>
          <w:snapToGrid w:val="0"/>
          <w:sz w:val="22"/>
        </w:rPr>
      </w:pPr>
      <w:r w:rsidRPr="00D81B62">
        <w:rPr>
          <w:rFonts w:eastAsia="Times New Roman" w:cs="Arial"/>
          <w:snapToGrid w:val="0"/>
          <w:sz w:val="22"/>
        </w:rPr>
        <w:t xml:space="preserve">Final Engineer Report:  Deadline set by EQD after review of </w:t>
      </w:r>
      <w:proofErr w:type="gramStart"/>
      <w:r w:rsidRPr="00D81B62">
        <w:rPr>
          <w:rFonts w:eastAsia="Times New Roman" w:cs="Arial"/>
          <w:snapToGrid w:val="0"/>
          <w:sz w:val="22"/>
        </w:rPr>
        <w:t>report</w:t>
      </w:r>
      <w:proofErr w:type="gramEnd"/>
    </w:p>
    <w:p w14:paraId="40BE8B4C" w14:textId="77777777" w:rsidR="00E85E9E" w:rsidRPr="00D81B62" w:rsidRDefault="00E85E9E" w:rsidP="00E85E9E">
      <w:pPr>
        <w:widowControl w:val="0"/>
        <w:tabs>
          <w:tab w:val="left" w:pos="3600"/>
        </w:tabs>
        <w:ind w:left="5040"/>
        <w:jc w:val="both"/>
        <w:rPr>
          <w:rFonts w:eastAsia="Times New Roman" w:cs="Arial"/>
          <w:snapToGrid w:val="0"/>
          <w:sz w:val="22"/>
        </w:rPr>
      </w:pPr>
      <w:r w:rsidRPr="00D81B62">
        <w:rPr>
          <w:rFonts w:eastAsia="Times New Roman" w:cs="Arial"/>
          <w:snapToGrid w:val="0"/>
          <w:sz w:val="22"/>
        </w:rPr>
        <w:t xml:space="preserve">Monthly Status Report:  Beginning 5/31/2021 with maintenance </w:t>
      </w:r>
      <w:proofErr w:type="gramStart"/>
      <w:r w:rsidRPr="00D81B62">
        <w:rPr>
          <w:rFonts w:eastAsia="Times New Roman" w:cs="Arial"/>
          <w:snapToGrid w:val="0"/>
          <w:sz w:val="22"/>
        </w:rPr>
        <w:t>records</w:t>
      </w:r>
      <w:proofErr w:type="gramEnd"/>
    </w:p>
    <w:p w14:paraId="68F2B4BB" w14:textId="77777777" w:rsidR="00E85E9E" w:rsidRDefault="00E85E9E" w:rsidP="00E85E9E">
      <w:pPr>
        <w:rPr>
          <w:bCs/>
        </w:rPr>
      </w:pPr>
    </w:p>
    <w:p w14:paraId="7153F722" w14:textId="77777777" w:rsidR="00DF6254" w:rsidRDefault="00DF6254" w:rsidP="00DF6254">
      <w:pPr>
        <w:rPr>
          <w:szCs w:val="24"/>
        </w:rPr>
      </w:pPr>
    </w:p>
    <w:p w14:paraId="31E310AD" w14:textId="77777777" w:rsidR="00D748F6" w:rsidRDefault="00D748F6" w:rsidP="00D748F6">
      <w:pPr>
        <w:ind w:left="3960" w:hanging="2520"/>
        <w:rPr>
          <w:rFonts w:cs="Arial"/>
          <w:sz w:val="21"/>
          <w:szCs w:val="21"/>
        </w:rPr>
      </w:pPr>
    </w:p>
    <w:p w14:paraId="78A46500" w14:textId="77777777" w:rsidR="00D748F6" w:rsidRDefault="00D748F6" w:rsidP="00D748F6">
      <w:pPr>
        <w:autoSpaceDE w:val="0"/>
        <w:autoSpaceDN w:val="0"/>
        <w:adjustRightInd w:val="0"/>
        <w:rPr>
          <w:rFonts w:ascii="Century Gothic" w:hAnsi="Century Gothic" w:cs="Century Gothic"/>
          <w:b/>
          <w:bCs/>
          <w:color w:val="000000"/>
          <w:sz w:val="22"/>
        </w:rPr>
      </w:pPr>
      <w:r w:rsidRPr="00054AFF">
        <w:rPr>
          <w:rFonts w:ascii="Century Gothic" w:eastAsiaTheme="majorEastAsia" w:hAnsi="Century Gothic" w:cstheme="majorBidi"/>
          <w:color w:val="365F91" w:themeColor="accent1" w:themeShade="BF"/>
          <w:sz w:val="22"/>
        </w:rPr>
        <w:t>V. ENFORCEMENT REPORT</w:t>
      </w:r>
      <w:r w:rsidRPr="00054AFF">
        <w:rPr>
          <w:rFonts w:ascii="Century Gothic" w:hAnsi="Century Gothic" w:cs="Century Gothic"/>
          <w:b/>
          <w:bCs/>
          <w:color w:val="000000"/>
          <w:sz w:val="22"/>
        </w:rPr>
        <w:t xml:space="preserve"> </w:t>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Pr>
          <w:rFonts w:ascii="Century Gothic" w:hAnsi="Century Gothic" w:cs="Century Gothic"/>
          <w:b/>
          <w:bCs/>
          <w:color w:val="000000"/>
          <w:sz w:val="22"/>
        </w:rPr>
        <w:t>TREE KILBOURN</w:t>
      </w:r>
    </w:p>
    <w:p w14:paraId="55C3B818" w14:textId="77777777" w:rsidR="00D748F6" w:rsidRPr="00407052" w:rsidRDefault="00D748F6" w:rsidP="00D748F6">
      <w:pPr>
        <w:spacing w:after="200" w:line="276" w:lineRule="auto"/>
        <w:ind w:left="720"/>
        <w:contextualSpacing/>
        <w:rPr>
          <w:rFonts w:ascii="Century Gothic" w:eastAsia="Times New Roman" w:hAnsi="Century Gothic" w:cs="Times New Roman"/>
          <w:sz w:val="22"/>
        </w:rPr>
      </w:pPr>
    </w:p>
    <w:p w14:paraId="016B0085" w14:textId="77777777" w:rsidR="00D748F6" w:rsidRDefault="00D748F6" w:rsidP="00D748F6">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VI. PRESENTATION(s)</w:t>
      </w:r>
    </w:p>
    <w:p w14:paraId="00FF8E2A" w14:textId="72556227" w:rsidR="00D748F6" w:rsidRDefault="00E85E9E" w:rsidP="00BF3122">
      <w:pPr>
        <w:pStyle w:val="ListParagraph"/>
        <w:keepNext/>
        <w:keepLines/>
        <w:numPr>
          <w:ilvl w:val="0"/>
          <w:numId w:val="6"/>
        </w:numPr>
        <w:ind w:left="720"/>
        <w:outlineLvl w:val="0"/>
        <w:rPr>
          <w:rFonts w:ascii="Century Gothic" w:eastAsiaTheme="majorEastAsia" w:hAnsi="Century Gothic" w:cstheme="majorBidi"/>
          <w:sz w:val="22"/>
        </w:rPr>
      </w:pPr>
      <w:r>
        <w:rPr>
          <w:rFonts w:ascii="Century Gothic" w:eastAsiaTheme="majorEastAsia" w:hAnsi="Century Gothic" w:cstheme="majorBidi"/>
          <w:sz w:val="22"/>
        </w:rPr>
        <w:t>Overview of Past SEPs – Auto</w:t>
      </w:r>
      <w:r w:rsidR="007E68C0">
        <w:rPr>
          <w:rFonts w:ascii="Century Gothic" w:eastAsiaTheme="majorEastAsia" w:hAnsi="Century Gothic" w:cstheme="majorBidi"/>
          <w:sz w:val="22"/>
        </w:rPr>
        <w:t>-</w:t>
      </w:r>
      <w:r>
        <w:rPr>
          <w:rFonts w:ascii="Century Gothic" w:eastAsiaTheme="majorEastAsia" w:hAnsi="Century Gothic" w:cstheme="majorBidi"/>
          <w:sz w:val="22"/>
        </w:rPr>
        <w:t>dialers</w:t>
      </w:r>
      <w:r>
        <w:rPr>
          <w:rFonts w:ascii="Century Gothic" w:eastAsiaTheme="majorEastAsia" w:hAnsi="Century Gothic" w:cstheme="majorBidi"/>
          <w:sz w:val="22"/>
        </w:rPr>
        <w:tab/>
      </w:r>
      <w:r>
        <w:rPr>
          <w:rFonts w:ascii="Century Gothic" w:eastAsiaTheme="majorEastAsia" w:hAnsi="Century Gothic" w:cstheme="majorBidi"/>
          <w:sz w:val="22"/>
        </w:rPr>
        <w:tab/>
      </w:r>
      <w:r>
        <w:rPr>
          <w:rFonts w:ascii="Century Gothic" w:eastAsiaTheme="majorEastAsia" w:hAnsi="Century Gothic" w:cstheme="majorBidi"/>
          <w:sz w:val="22"/>
        </w:rPr>
        <w:tab/>
      </w:r>
      <w:r w:rsidRPr="00E85E9E">
        <w:rPr>
          <w:rFonts w:ascii="Century Gothic" w:eastAsiaTheme="majorEastAsia" w:hAnsi="Century Gothic" w:cstheme="majorBidi"/>
          <w:b/>
          <w:bCs/>
          <w:sz w:val="22"/>
        </w:rPr>
        <w:t>MELISSA LONG</w:t>
      </w:r>
    </w:p>
    <w:p w14:paraId="66FD9C4D" w14:textId="7B9C92D2" w:rsidR="00D748F6" w:rsidRDefault="00D748F6" w:rsidP="00D748F6">
      <w:pPr>
        <w:keepNext/>
        <w:keepLines/>
        <w:outlineLvl w:val="0"/>
        <w:rPr>
          <w:rFonts w:ascii="Century Gothic" w:eastAsiaTheme="majorEastAsia" w:hAnsi="Century Gothic" w:cstheme="majorBidi"/>
          <w:color w:val="365F91" w:themeColor="accent1" w:themeShade="BF"/>
          <w:sz w:val="22"/>
        </w:rPr>
      </w:pPr>
    </w:p>
    <w:p w14:paraId="2A622068" w14:textId="1EED00F8" w:rsidR="00D748F6" w:rsidRDefault="00D748F6" w:rsidP="00D748F6">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V</w:t>
      </w:r>
      <w:r>
        <w:rPr>
          <w:rFonts w:ascii="Century Gothic" w:eastAsiaTheme="majorEastAsia" w:hAnsi="Century Gothic" w:cstheme="majorBidi"/>
          <w:color w:val="365F91" w:themeColor="accent1" w:themeShade="BF"/>
          <w:sz w:val="22"/>
        </w:rPr>
        <w:t>I</w:t>
      </w:r>
      <w:r w:rsidRPr="00054AFF">
        <w:rPr>
          <w:rFonts w:ascii="Century Gothic" w:eastAsiaTheme="majorEastAsia" w:hAnsi="Century Gothic" w:cstheme="majorBidi"/>
          <w:color w:val="365F91" w:themeColor="accent1" w:themeShade="BF"/>
          <w:sz w:val="22"/>
        </w:rPr>
        <w:t xml:space="preserve">I.  PUBLIC HEARING(s) </w:t>
      </w:r>
    </w:p>
    <w:p w14:paraId="2587F632" w14:textId="3C1C86C4" w:rsidR="00BF3122" w:rsidRPr="00172B7C" w:rsidRDefault="00E85E9E" w:rsidP="00BF3122">
      <w:pPr>
        <w:numPr>
          <w:ilvl w:val="1"/>
          <w:numId w:val="9"/>
        </w:numPr>
        <w:ind w:left="720"/>
        <w:rPr>
          <w:rFonts w:ascii="Century Gothic" w:hAnsi="Century Gothic"/>
          <w:sz w:val="22"/>
        </w:rPr>
      </w:pPr>
      <w:r w:rsidRPr="00172B7C">
        <w:rPr>
          <w:rFonts w:ascii="Century Gothic" w:hAnsi="Century Gothic"/>
          <w:sz w:val="22"/>
        </w:rPr>
        <w:t>N</w:t>
      </w:r>
      <w:r w:rsidR="00172B7C" w:rsidRPr="00172B7C">
        <w:rPr>
          <w:rFonts w:ascii="Century Gothic" w:hAnsi="Century Gothic"/>
          <w:sz w:val="22"/>
        </w:rPr>
        <w:t>one</w:t>
      </w:r>
    </w:p>
    <w:p w14:paraId="2100E111" w14:textId="77777777" w:rsidR="005D158E" w:rsidRPr="005D158E" w:rsidRDefault="005D158E" w:rsidP="005D158E">
      <w:pPr>
        <w:pStyle w:val="ListParagraph"/>
        <w:autoSpaceDE w:val="0"/>
        <w:autoSpaceDN w:val="0"/>
        <w:adjustRightInd w:val="0"/>
        <w:ind w:left="1440"/>
        <w:rPr>
          <w:rFonts w:ascii="Century Gothic" w:hAnsi="Century Gothic" w:cs="Century Gothic"/>
          <w:bCs/>
          <w:color w:val="000000"/>
          <w:sz w:val="22"/>
        </w:rPr>
      </w:pPr>
    </w:p>
    <w:p w14:paraId="452B1D9B" w14:textId="77777777" w:rsidR="00D748F6" w:rsidRPr="00054AFF" w:rsidRDefault="00D748F6" w:rsidP="00D748F6">
      <w:pPr>
        <w:keepNext/>
        <w:keepLines/>
        <w:outlineLvl w:val="0"/>
        <w:rPr>
          <w:rFonts w:ascii="Century Gothic" w:eastAsiaTheme="majorEastAsia" w:hAnsi="Century Gothic" w:cstheme="majorBidi"/>
          <w:color w:val="365F91" w:themeColor="accent1" w:themeShade="BF"/>
          <w:sz w:val="22"/>
        </w:rPr>
      </w:pPr>
      <w:r>
        <w:rPr>
          <w:rFonts w:ascii="Century Gothic" w:eastAsiaTheme="majorEastAsia" w:hAnsi="Century Gothic" w:cstheme="majorBidi"/>
          <w:color w:val="365F91" w:themeColor="accent1" w:themeShade="BF"/>
          <w:sz w:val="22"/>
        </w:rPr>
        <w:t>VIII</w:t>
      </w:r>
      <w:r w:rsidRPr="00054AFF">
        <w:rPr>
          <w:rFonts w:ascii="Century Gothic" w:eastAsiaTheme="majorEastAsia" w:hAnsi="Century Gothic" w:cstheme="majorBidi"/>
          <w:color w:val="365F91" w:themeColor="accent1" w:themeShade="BF"/>
          <w:sz w:val="22"/>
        </w:rPr>
        <w:t>. COMMISSION &amp; JEPB COMMITTEE UPDATES &amp; REPORTS</w:t>
      </w:r>
    </w:p>
    <w:p w14:paraId="221BA817" w14:textId="77777777" w:rsidR="00D748F6" w:rsidRPr="00AD28D9" w:rsidRDefault="00D748F6" w:rsidP="00D748F6">
      <w:pPr>
        <w:numPr>
          <w:ilvl w:val="0"/>
          <w:numId w:val="1"/>
        </w:numPr>
        <w:autoSpaceDE w:val="0"/>
        <w:autoSpaceDN w:val="0"/>
        <w:adjustRightInd w:val="0"/>
        <w:spacing w:after="200" w:line="276" w:lineRule="auto"/>
        <w:ind w:left="1170"/>
        <w:contextualSpacing/>
        <w:rPr>
          <w:rFonts w:ascii="Century Gothic" w:hAnsi="Century Gothic" w:cs="Century Gothic"/>
          <w:color w:val="000000"/>
          <w:sz w:val="18"/>
          <w:szCs w:val="18"/>
        </w:rPr>
      </w:pPr>
      <w:r w:rsidRPr="00AD28D9">
        <w:rPr>
          <w:rFonts w:ascii="Century Gothic" w:hAnsi="Century Gothic" w:cs="Century Gothic"/>
          <w:color w:val="000000"/>
          <w:sz w:val="18"/>
          <w:szCs w:val="18"/>
        </w:rPr>
        <w:t xml:space="preserve">Waterways Commission </w:t>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Pr>
          <w:rFonts w:ascii="Century Gothic" w:hAnsi="Century Gothic" w:cs="Century Gothic"/>
          <w:b/>
          <w:color w:val="000000"/>
          <w:sz w:val="18"/>
          <w:szCs w:val="18"/>
        </w:rPr>
        <w:t>ADAM HOYLES</w:t>
      </w:r>
    </w:p>
    <w:p w14:paraId="1A0C3999" w14:textId="63E6B363" w:rsidR="00D748F6" w:rsidRPr="00AD28D9" w:rsidRDefault="00D748F6" w:rsidP="00D748F6">
      <w:pPr>
        <w:numPr>
          <w:ilvl w:val="0"/>
          <w:numId w:val="1"/>
        </w:numPr>
        <w:autoSpaceDE w:val="0"/>
        <w:autoSpaceDN w:val="0"/>
        <w:adjustRightInd w:val="0"/>
        <w:spacing w:after="200" w:line="276" w:lineRule="auto"/>
        <w:ind w:left="1170"/>
        <w:contextualSpacing/>
        <w:rPr>
          <w:rFonts w:ascii="Century Gothic" w:hAnsi="Century Gothic" w:cs="Century Gothic"/>
          <w:color w:val="000000"/>
          <w:sz w:val="18"/>
          <w:szCs w:val="18"/>
        </w:rPr>
      </w:pPr>
      <w:r w:rsidRPr="00AD28D9">
        <w:rPr>
          <w:rFonts w:ascii="Century Gothic" w:hAnsi="Century Gothic" w:cs="Century Gothic"/>
          <w:color w:val="000000"/>
          <w:sz w:val="18"/>
          <w:szCs w:val="18"/>
        </w:rPr>
        <w:t>KJB Commission</w:t>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00172B7C">
        <w:rPr>
          <w:rFonts w:ascii="Century Gothic" w:hAnsi="Century Gothic" w:cs="Century Gothic"/>
          <w:b/>
          <w:color w:val="000000"/>
          <w:sz w:val="18"/>
          <w:szCs w:val="18"/>
        </w:rPr>
        <w:t>JAMES RICHARDSON</w:t>
      </w:r>
    </w:p>
    <w:p w14:paraId="620A61BF" w14:textId="77777777" w:rsidR="00D748F6" w:rsidRPr="00AD28D9" w:rsidRDefault="00D748F6" w:rsidP="00D748F6">
      <w:pPr>
        <w:numPr>
          <w:ilvl w:val="0"/>
          <w:numId w:val="1"/>
        </w:numPr>
        <w:autoSpaceDE w:val="0"/>
        <w:autoSpaceDN w:val="0"/>
        <w:adjustRightInd w:val="0"/>
        <w:spacing w:after="200" w:line="276" w:lineRule="auto"/>
        <w:ind w:left="1170"/>
        <w:contextualSpacing/>
        <w:rPr>
          <w:rFonts w:ascii="Century Gothic" w:hAnsi="Century Gothic" w:cs="Century Gothic"/>
          <w:color w:val="000000"/>
          <w:sz w:val="18"/>
          <w:szCs w:val="18"/>
        </w:rPr>
      </w:pPr>
      <w:r w:rsidRPr="00AD28D9">
        <w:rPr>
          <w:rFonts w:ascii="Century Gothic" w:hAnsi="Century Gothic" w:cs="Century Gothic"/>
          <w:color w:val="000000"/>
          <w:sz w:val="18"/>
          <w:szCs w:val="18"/>
        </w:rPr>
        <w:t xml:space="preserve">JEPB Water Committee </w:t>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b/>
          <w:color w:val="000000"/>
          <w:sz w:val="18"/>
          <w:szCs w:val="18"/>
        </w:rPr>
        <w:t>MELISSA LONG</w:t>
      </w:r>
    </w:p>
    <w:p w14:paraId="4354BAF2" w14:textId="77777777" w:rsidR="00D748F6" w:rsidRPr="00A01FF6" w:rsidRDefault="00D748F6" w:rsidP="00D748F6">
      <w:pPr>
        <w:numPr>
          <w:ilvl w:val="0"/>
          <w:numId w:val="1"/>
        </w:numPr>
        <w:autoSpaceDE w:val="0"/>
        <w:autoSpaceDN w:val="0"/>
        <w:adjustRightInd w:val="0"/>
        <w:spacing w:after="200" w:line="276" w:lineRule="auto"/>
        <w:ind w:left="1170"/>
        <w:contextualSpacing/>
        <w:rPr>
          <w:rFonts w:ascii="Century Gothic" w:hAnsi="Century Gothic" w:cs="Century Gothic"/>
          <w:color w:val="000000"/>
          <w:sz w:val="18"/>
          <w:szCs w:val="18"/>
        </w:rPr>
      </w:pPr>
      <w:r w:rsidRPr="00AD28D9">
        <w:rPr>
          <w:rFonts w:ascii="Century Gothic" w:hAnsi="Century Gothic" w:cs="Century Gothic"/>
          <w:color w:val="000000"/>
          <w:sz w:val="18"/>
          <w:szCs w:val="18"/>
        </w:rPr>
        <w:t xml:space="preserve">JEPB Air Committee </w:t>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b/>
          <w:color w:val="000000"/>
          <w:sz w:val="18"/>
          <w:szCs w:val="18"/>
        </w:rPr>
        <w:t>MELISSA LONG</w:t>
      </w:r>
    </w:p>
    <w:p w14:paraId="2494B899" w14:textId="77777777" w:rsidR="00D748F6" w:rsidRPr="0038121E" w:rsidRDefault="00D748F6" w:rsidP="00D748F6">
      <w:pPr>
        <w:numPr>
          <w:ilvl w:val="0"/>
          <w:numId w:val="1"/>
        </w:numPr>
        <w:autoSpaceDE w:val="0"/>
        <w:autoSpaceDN w:val="0"/>
        <w:adjustRightInd w:val="0"/>
        <w:spacing w:after="200" w:line="276" w:lineRule="auto"/>
        <w:ind w:left="1170"/>
        <w:contextualSpacing/>
        <w:rPr>
          <w:rFonts w:ascii="Century Gothic" w:hAnsi="Century Gothic" w:cs="Century Gothic"/>
          <w:color w:val="000000"/>
          <w:sz w:val="18"/>
          <w:szCs w:val="18"/>
        </w:rPr>
      </w:pPr>
      <w:r w:rsidRPr="00AD28D9">
        <w:rPr>
          <w:rFonts w:ascii="Century Gothic" w:hAnsi="Century Gothic" w:cs="Century Gothic"/>
          <w:color w:val="000000"/>
          <w:sz w:val="18"/>
          <w:szCs w:val="18"/>
        </w:rPr>
        <w:t>JEPB Education &amp; Outreach Committee</w:t>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sidRPr="00AD28D9">
        <w:rPr>
          <w:rFonts w:ascii="Century Gothic" w:hAnsi="Century Gothic" w:cs="Century Gothic"/>
          <w:color w:val="000000"/>
          <w:sz w:val="18"/>
          <w:szCs w:val="18"/>
        </w:rPr>
        <w:tab/>
      </w:r>
      <w:r>
        <w:rPr>
          <w:rFonts w:ascii="Century Gothic" w:hAnsi="Century Gothic" w:cs="Century Gothic"/>
          <w:b/>
          <w:color w:val="000000"/>
          <w:sz w:val="18"/>
          <w:szCs w:val="18"/>
        </w:rPr>
        <w:t>DAVID WOOD</w:t>
      </w:r>
    </w:p>
    <w:p w14:paraId="787A8186" w14:textId="77777777" w:rsidR="00D748F6" w:rsidRDefault="00D748F6" w:rsidP="00D748F6">
      <w:pPr>
        <w:autoSpaceDE w:val="0"/>
        <w:autoSpaceDN w:val="0"/>
        <w:adjustRightInd w:val="0"/>
        <w:spacing w:after="200" w:line="276" w:lineRule="auto"/>
        <w:ind w:left="1170"/>
        <w:contextualSpacing/>
        <w:rPr>
          <w:rFonts w:ascii="Century Gothic" w:hAnsi="Century Gothic" w:cs="Century Gothic"/>
          <w:color w:val="000000"/>
          <w:sz w:val="18"/>
          <w:szCs w:val="18"/>
        </w:rPr>
      </w:pPr>
    </w:p>
    <w:p w14:paraId="0EC7D783" w14:textId="2D6B7C55" w:rsidR="00D748F6" w:rsidRPr="00054AFF" w:rsidRDefault="00D748F6" w:rsidP="00D748F6">
      <w:pPr>
        <w:autoSpaceDE w:val="0"/>
        <w:autoSpaceDN w:val="0"/>
        <w:adjustRightInd w:val="0"/>
        <w:rPr>
          <w:rFonts w:ascii="Century Gothic" w:hAnsi="Century Gothic" w:cs="Century Gothic"/>
          <w:b/>
          <w:bCs/>
          <w:color w:val="000000"/>
          <w:sz w:val="22"/>
        </w:rPr>
      </w:pPr>
      <w:r>
        <w:rPr>
          <w:rFonts w:ascii="Century Gothic" w:eastAsiaTheme="majorEastAsia" w:hAnsi="Century Gothic" w:cstheme="majorBidi"/>
          <w:color w:val="365F91" w:themeColor="accent1" w:themeShade="BF"/>
          <w:sz w:val="22"/>
        </w:rPr>
        <w:t>I</w:t>
      </w:r>
      <w:r w:rsidRPr="00054AFF">
        <w:rPr>
          <w:rFonts w:ascii="Century Gothic" w:eastAsiaTheme="majorEastAsia" w:hAnsi="Century Gothic" w:cstheme="majorBidi"/>
          <w:color w:val="365F91" w:themeColor="accent1" w:themeShade="BF"/>
          <w:sz w:val="22"/>
        </w:rPr>
        <w:t xml:space="preserve">X.   </w:t>
      </w:r>
      <w:r w:rsidRPr="00172B7C">
        <w:rPr>
          <w:rFonts w:ascii="Century Gothic" w:eastAsiaTheme="majorEastAsia" w:hAnsi="Century Gothic" w:cstheme="majorBidi"/>
          <w:color w:val="4F81BD" w:themeColor="accent1"/>
          <w:sz w:val="22"/>
        </w:rPr>
        <w:t>EPB ADMINISTRATOR REPORT</w:t>
      </w:r>
      <w:r w:rsidR="00172B7C">
        <w:rPr>
          <w:rFonts w:ascii="Century Gothic" w:eastAsiaTheme="majorEastAsia" w:hAnsi="Century Gothic" w:cstheme="majorBidi"/>
          <w:sz w:val="22"/>
        </w:rPr>
        <w:tab/>
      </w:r>
      <w:r w:rsidR="00172B7C">
        <w:rPr>
          <w:rFonts w:ascii="Century Gothic" w:eastAsiaTheme="majorEastAsia" w:hAnsi="Century Gothic" w:cstheme="majorBidi"/>
          <w:sz w:val="22"/>
        </w:rPr>
        <w:tab/>
      </w:r>
      <w:r w:rsidR="00172B7C">
        <w:rPr>
          <w:rFonts w:ascii="Century Gothic" w:eastAsiaTheme="majorEastAsia" w:hAnsi="Century Gothic" w:cstheme="majorBidi"/>
          <w:sz w:val="22"/>
        </w:rPr>
        <w:tab/>
      </w:r>
      <w:r w:rsidRPr="00054AFF">
        <w:rPr>
          <w:rFonts w:ascii="Century Gothic" w:hAnsi="Century Gothic" w:cs="Century Gothic"/>
          <w:b/>
          <w:bCs/>
          <w:color w:val="000000"/>
          <w:sz w:val="22"/>
        </w:rPr>
        <w:tab/>
      </w:r>
      <w:r>
        <w:rPr>
          <w:rFonts w:ascii="Century Gothic" w:hAnsi="Century Gothic" w:cs="Century Gothic"/>
          <w:b/>
          <w:bCs/>
          <w:color w:val="000000"/>
          <w:sz w:val="22"/>
        </w:rPr>
        <w:tab/>
      </w:r>
      <w:r w:rsidRPr="00054AFF">
        <w:rPr>
          <w:rFonts w:ascii="Century Gothic" w:hAnsi="Century Gothic" w:cs="Century Gothic"/>
          <w:b/>
          <w:bCs/>
          <w:color w:val="000000"/>
          <w:sz w:val="22"/>
        </w:rPr>
        <w:t>JAMES RICHARDSON</w:t>
      </w:r>
    </w:p>
    <w:p w14:paraId="23A36A60" w14:textId="77777777" w:rsidR="00D748F6" w:rsidRPr="00054AFF" w:rsidRDefault="00D748F6" w:rsidP="00D748F6">
      <w:pPr>
        <w:autoSpaceDE w:val="0"/>
        <w:autoSpaceDN w:val="0"/>
        <w:adjustRightInd w:val="0"/>
        <w:rPr>
          <w:rFonts w:ascii="Century Gothic" w:hAnsi="Century Gothic" w:cs="Century Gothic"/>
          <w:b/>
          <w:bCs/>
          <w:color w:val="000000"/>
          <w:sz w:val="22"/>
        </w:rPr>
      </w:pPr>
    </w:p>
    <w:p w14:paraId="4F3497AD" w14:textId="77777777" w:rsidR="00D748F6" w:rsidRPr="00054AFF" w:rsidRDefault="00D748F6" w:rsidP="00D748F6">
      <w:pPr>
        <w:autoSpaceDE w:val="0"/>
        <w:autoSpaceDN w:val="0"/>
        <w:adjustRightInd w:val="0"/>
        <w:rPr>
          <w:rFonts w:ascii="Century Gothic" w:hAnsi="Century Gothic" w:cs="Century Gothic"/>
          <w:b/>
          <w:bCs/>
          <w:color w:val="000000"/>
          <w:sz w:val="22"/>
        </w:rPr>
      </w:pPr>
      <w:r w:rsidRPr="00054AFF">
        <w:rPr>
          <w:rFonts w:ascii="Century Gothic" w:eastAsiaTheme="majorEastAsia" w:hAnsi="Century Gothic" w:cstheme="majorBidi"/>
          <w:color w:val="365F91" w:themeColor="accent1" w:themeShade="BF"/>
          <w:sz w:val="22"/>
        </w:rPr>
        <w:lastRenderedPageBreak/>
        <w:t>X.  ENVIRONMENTAL QUALITY DIVISION REPORT</w:t>
      </w:r>
      <w:r w:rsidRPr="00054AFF">
        <w:rPr>
          <w:rFonts w:ascii="Century Gothic" w:hAnsi="Century Gothic" w:cs="Century Gothic"/>
          <w:b/>
          <w:bCs/>
          <w:color w:val="000000"/>
          <w:sz w:val="22"/>
        </w:rPr>
        <w:t xml:space="preserve"> </w:t>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r>
      <w:r w:rsidRPr="00054AFF">
        <w:rPr>
          <w:rFonts w:ascii="Century Gothic" w:hAnsi="Century Gothic" w:cs="Century Gothic"/>
          <w:b/>
          <w:bCs/>
          <w:color w:val="000000"/>
          <w:sz w:val="22"/>
        </w:rPr>
        <w:tab/>
        <w:t>MELISSA LONG</w:t>
      </w:r>
    </w:p>
    <w:p w14:paraId="2FABA788" w14:textId="77777777" w:rsidR="00D748F6" w:rsidRPr="00054AFF" w:rsidRDefault="00D748F6" w:rsidP="00D748F6">
      <w:pPr>
        <w:autoSpaceDE w:val="0"/>
        <w:autoSpaceDN w:val="0"/>
        <w:adjustRightInd w:val="0"/>
        <w:rPr>
          <w:rFonts w:ascii="Century Gothic" w:hAnsi="Century Gothic" w:cs="Century Gothic"/>
          <w:b/>
          <w:bCs/>
          <w:color w:val="000000"/>
          <w:sz w:val="22"/>
        </w:rPr>
      </w:pPr>
    </w:p>
    <w:p w14:paraId="6746E485" w14:textId="77777777" w:rsidR="00D748F6" w:rsidRPr="00054AFF" w:rsidRDefault="00D748F6" w:rsidP="00D748F6">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 xml:space="preserve">XI. OLD BUSINESS </w:t>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r w:rsidRPr="00054AFF">
        <w:rPr>
          <w:rFonts w:ascii="Century Gothic" w:eastAsiaTheme="majorEastAsia" w:hAnsi="Century Gothic" w:cstheme="majorBidi"/>
          <w:color w:val="365F91" w:themeColor="accent1" w:themeShade="BF"/>
          <w:sz w:val="22"/>
        </w:rPr>
        <w:tab/>
      </w:r>
    </w:p>
    <w:p w14:paraId="06173645" w14:textId="68C0EEB0" w:rsidR="0016360D" w:rsidRDefault="0016360D" w:rsidP="0016360D">
      <w:pPr>
        <w:pStyle w:val="ListParagraph"/>
        <w:numPr>
          <w:ilvl w:val="0"/>
          <w:numId w:val="2"/>
        </w:numPr>
        <w:autoSpaceDE w:val="0"/>
        <w:autoSpaceDN w:val="0"/>
        <w:adjustRightInd w:val="0"/>
        <w:rPr>
          <w:rFonts w:ascii="Century Gothic" w:hAnsi="Century Gothic" w:cs="Century Gothic"/>
          <w:bCs/>
          <w:color w:val="000000"/>
          <w:sz w:val="22"/>
        </w:rPr>
      </w:pPr>
      <w:r w:rsidRPr="00946449">
        <w:rPr>
          <w:rFonts w:ascii="Century Gothic" w:hAnsi="Century Gothic" w:cs="Century Gothic"/>
          <w:bCs/>
          <w:color w:val="000000"/>
          <w:sz w:val="22"/>
        </w:rPr>
        <w:t>Funding Request – Jax Zoo Living Shoreline</w:t>
      </w:r>
      <w:r w:rsidR="00551A90">
        <w:rPr>
          <w:rFonts w:ascii="Century Gothic" w:hAnsi="Century Gothic" w:cs="Century Gothic"/>
          <w:bCs/>
          <w:color w:val="000000"/>
          <w:sz w:val="22"/>
        </w:rPr>
        <w:tab/>
      </w:r>
      <w:r w:rsidR="00551A90">
        <w:rPr>
          <w:rFonts w:ascii="Century Gothic" w:hAnsi="Century Gothic" w:cs="Century Gothic"/>
          <w:bCs/>
          <w:color w:val="000000"/>
          <w:sz w:val="22"/>
        </w:rPr>
        <w:tab/>
      </w:r>
      <w:r w:rsidR="00551A90" w:rsidRPr="00551A90">
        <w:rPr>
          <w:rFonts w:ascii="Century Gothic" w:hAnsi="Century Gothic" w:cs="Century Gothic"/>
          <w:b/>
          <w:color w:val="000000"/>
          <w:sz w:val="22"/>
        </w:rPr>
        <w:t>RICHARDSON</w:t>
      </w:r>
    </w:p>
    <w:p w14:paraId="602953DA" w14:textId="77777777" w:rsidR="00D748F6" w:rsidRDefault="00D748F6" w:rsidP="00D748F6">
      <w:pPr>
        <w:keepNext/>
        <w:keepLines/>
        <w:outlineLvl w:val="0"/>
        <w:rPr>
          <w:rFonts w:ascii="Century Gothic" w:eastAsiaTheme="majorEastAsia" w:hAnsi="Century Gothic" w:cstheme="majorBidi"/>
          <w:color w:val="365F91" w:themeColor="accent1" w:themeShade="BF"/>
          <w:sz w:val="22"/>
        </w:rPr>
      </w:pPr>
    </w:p>
    <w:p w14:paraId="5FDC8AC4" w14:textId="77777777" w:rsidR="00172B7C" w:rsidRDefault="00D748F6" w:rsidP="00172B7C">
      <w:pPr>
        <w:keepNext/>
        <w:keepLines/>
        <w:outlineLvl w:val="0"/>
        <w:rPr>
          <w:rFonts w:ascii="Century Gothic" w:eastAsiaTheme="majorEastAsia" w:hAnsi="Century Gothic" w:cstheme="majorBidi"/>
          <w:color w:val="365F91" w:themeColor="accent1" w:themeShade="BF"/>
          <w:sz w:val="22"/>
        </w:rPr>
      </w:pPr>
      <w:r>
        <w:rPr>
          <w:rFonts w:ascii="Century Gothic" w:eastAsiaTheme="majorEastAsia" w:hAnsi="Century Gothic" w:cstheme="majorBidi"/>
          <w:color w:val="365F91" w:themeColor="accent1" w:themeShade="BF"/>
          <w:sz w:val="22"/>
        </w:rPr>
        <w:t>XII</w:t>
      </w:r>
      <w:r w:rsidRPr="00054AFF">
        <w:rPr>
          <w:rFonts w:ascii="Century Gothic" w:eastAsiaTheme="majorEastAsia" w:hAnsi="Century Gothic" w:cstheme="majorBidi"/>
          <w:color w:val="365F91" w:themeColor="accent1" w:themeShade="BF"/>
          <w:sz w:val="22"/>
        </w:rPr>
        <w:t>. NEW BUSINESS</w:t>
      </w:r>
      <w:r w:rsidR="005D158E">
        <w:rPr>
          <w:rFonts w:ascii="Century Gothic" w:eastAsiaTheme="majorEastAsia" w:hAnsi="Century Gothic" w:cstheme="majorBidi"/>
          <w:color w:val="365F91" w:themeColor="accent1" w:themeShade="BF"/>
          <w:sz w:val="22"/>
        </w:rPr>
        <w:tab/>
      </w:r>
      <w:r w:rsidR="005D158E">
        <w:rPr>
          <w:rFonts w:ascii="Century Gothic" w:eastAsiaTheme="majorEastAsia" w:hAnsi="Century Gothic" w:cstheme="majorBidi"/>
          <w:color w:val="365F91" w:themeColor="accent1" w:themeShade="BF"/>
          <w:sz w:val="22"/>
        </w:rPr>
        <w:tab/>
      </w:r>
      <w:r w:rsidR="005D158E">
        <w:rPr>
          <w:rFonts w:ascii="Century Gothic" w:eastAsiaTheme="majorEastAsia" w:hAnsi="Century Gothic" w:cstheme="majorBidi"/>
          <w:color w:val="365F91" w:themeColor="accent1" w:themeShade="BF"/>
          <w:sz w:val="22"/>
        </w:rPr>
        <w:tab/>
      </w:r>
      <w:r w:rsidR="005D158E">
        <w:rPr>
          <w:rFonts w:ascii="Century Gothic" w:eastAsiaTheme="majorEastAsia" w:hAnsi="Century Gothic" w:cstheme="majorBidi"/>
          <w:color w:val="365F91" w:themeColor="accent1" w:themeShade="BF"/>
          <w:sz w:val="22"/>
        </w:rPr>
        <w:tab/>
      </w:r>
      <w:r w:rsidR="005D158E">
        <w:rPr>
          <w:rFonts w:ascii="Century Gothic" w:eastAsiaTheme="majorEastAsia" w:hAnsi="Century Gothic" w:cstheme="majorBidi"/>
          <w:color w:val="365F91" w:themeColor="accent1" w:themeShade="BF"/>
          <w:sz w:val="22"/>
        </w:rPr>
        <w:tab/>
      </w:r>
      <w:r w:rsidR="005D158E">
        <w:rPr>
          <w:rFonts w:ascii="Century Gothic" w:eastAsiaTheme="majorEastAsia" w:hAnsi="Century Gothic" w:cstheme="majorBidi"/>
          <w:color w:val="365F91" w:themeColor="accent1" w:themeShade="BF"/>
          <w:sz w:val="22"/>
        </w:rPr>
        <w:tab/>
      </w:r>
      <w:r w:rsidR="005D158E">
        <w:rPr>
          <w:rFonts w:ascii="Century Gothic" w:eastAsiaTheme="majorEastAsia" w:hAnsi="Century Gothic" w:cstheme="majorBidi"/>
          <w:color w:val="365F91" w:themeColor="accent1" w:themeShade="BF"/>
          <w:sz w:val="22"/>
        </w:rPr>
        <w:tab/>
      </w:r>
    </w:p>
    <w:p w14:paraId="20B070D9" w14:textId="0D91187D" w:rsidR="00D748F6" w:rsidRPr="00172B7C" w:rsidRDefault="00172B7C" w:rsidP="00172B7C">
      <w:pPr>
        <w:pStyle w:val="ListParagraph"/>
        <w:keepNext/>
        <w:keepLines/>
        <w:numPr>
          <w:ilvl w:val="0"/>
          <w:numId w:val="2"/>
        </w:numPr>
        <w:outlineLvl w:val="0"/>
        <w:rPr>
          <w:rFonts w:ascii="Century Gothic" w:eastAsia="Times New Roman" w:hAnsi="Century Gothic" w:cs="Times New Roman"/>
          <w:b/>
          <w:bCs/>
          <w:sz w:val="22"/>
        </w:rPr>
      </w:pPr>
      <w:r w:rsidRPr="00172B7C">
        <w:rPr>
          <w:rFonts w:ascii="Century Gothic" w:hAnsi="Century Gothic"/>
          <w:sz w:val="22"/>
        </w:rPr>
        <w:t>Funding Request – Reappropriation of JEPB Funding</w:t>
      </w:r>
      <w:r w:rsidRPr="00172B7C">
        <w:rPr>
          <w:rFonts w:ascii="Century Gothic" w:hAnsi="Century Gothic"/>
          <w:sz w:val="22"/>
        </w:rPr>
        <w:tab/>
      </w:r>
      <w:r w:rsidRPr="00172B7C">
        <w:rPr>
          <w:rFonts w:ascii="Century Gothic" w:hAnsi="Century Gothic"/>
          <w:b/>
          <w:bCs/>
          <w:sz w:val="22"/>
        </w:rPr>
        <w:t>RICHARDSON</w:t>
      </w:r>
    </w:p>
    <w:p w14:paraId="12653A25" w14:textId="13F7D852" w:rsidR="00172B7C" w:rsidRPr="00172B7C" w:rsidRDefault="00172B7C" w:rsidP="00172B7C">
      <w:pPr>
        <w:pStyle w:val="ListParagraph"/>
        <w:keepNext/>
        <w:keepLines/>
        <w:numPr>
          <w:ilvl w:val="0"/>
          <w:numId w:val="2"/>
        </w:numPr>
        <w:outlineLvl w:val="0"/>
        <w:rPr>
          <w:rFonts w:ascii="Century Gothic" w:eastAsia="Times New Roman" w:hAnsi="Century Gothic" w:cs="Times New Roman"/>
          <w:b/>
          <w:bCs/>
          <w:sz w:val="22"/>
        </w:rPr>
      </w:pPr>
      <w:r>
        <w:rPr>
          <w:rFonts w:ascii="Century Gothic" w:hAnsi="Century Gothic"/>
          <w:sz w:val="22"/>
        </w:rPr>
        <w:t>JEPB Membership</w:t>
      </w:r>
      <w:r>
        <w:rPr>
          <w:rFonts w:ascii="Century Gothic" w:hAnsi="Century Gothic"/>
          <w:sz w:val="22"/>
        </w:rPr>
        <w:tab/>
      </w:r>
      <w:r>
        <w:rPr>
          <w:rFonts w:ascii="Century Gothic" w:hAnsi="Century Gothic"/>
          <w:sz w:val="22"/>
        </w:rPr>
        <w:tab/>
      </w:r>
      <w:r>
        <w:rPr>
          <w:rFonts w:ascii="Century Gothic" w:hAnsi="Century Gothic"/>
          <w:sz w:val="22"/>
        </w:rPr>
        <w:tab/>
      </w:r>
      <w:r>
        <w:rPr>
          <w:rFonts w:ascii="Century Gothic" w:hAnsi="Century Gothic"/>
          <w:sz w:val="22"/>
        </w:rPr>
        <w:tab/>
      </w:r>
      <w:r>
        <w:rPr>
          <w:rFonts w:ascii="Century Gothic" w:hAnsi="Century Gothic"/>
          <w:sz w:val="22"/>
        </w:rPr>
        <w:tab/>
      </w:r>
      <w:r>
        <w:rPr>
          <w:rFonts w:ascii="Century Gothic" w:hAnsi="Century Gothic"/>
          <w:sz w:val="22"/>
        </w:rPr>
        <w:tab/>
      </w:r>
      <w:r w:rsidRPr="00172B7C">
        <w:rPr>
          <w:rFonts w:ascii="Century Gothic" w:hAnsi="Century Gothic"/>
          <w:b/>
          <w:bCs/>
          <w:sz w:val="22"/>
        </w:rPr>
        <w:t>RICHARDSON</w:t>
      </w:r>
    </w:p>
    <w:p w14:paraId="1DA5E8D5" w14:textId="77777777" w:rsidR="0002378B" w:rsidRDefault="0002378B" w:rsidP="00D748F6">
      <w:pPr>
        <w:keepNext/>
        <w:keepLines/>
        <w:outlineLvl w:val="0"/>
        <w:rPr>
          <w:rFonts w:ascii="Century Gothic" w:eastAsiaTheme="majorEastAsia" w:hAnsi="Century Gothic" w:cstheme="majorBidi"/>
          <w:color w:val="365F91" w:themeColor="accent1" w:themeShade="BF"/>
          <w:sz w:val="22"/>
        </w:rPr>
      </w:pPr>
    </w:p>
    <w:p w14:paraId="307514B2" w14:textId="77777777" w:rsidR="00D748F6" w:rsidRPr="00054AFF" w:rsidRDefault="00D748F6" w:rsidP="00D748F6">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XI</w:t>
      </w:r>
      <w:r>
        <w:rPr>
          <w:rFonts w:ascii="Century Gothic" w:eastAsiaTheme="majorEastAsia" w:hAnsi="Century Gothic" w:cstheme="majorBidi"/>
          <w:color w:val="365F91" w:themeColor="accent1" w:themeShade="BF"/>
          <w:sz w:val="22"/>
        </w:rPr>
        <w:t>II</w:t>
      </w:r>
      <w:r w:rsidRPr="00054AFF">
        <w:rPr>
          <w:rFonts w:ascii="Century Gothic" w:eastAsiaTheme="majorEastAsia" w:hAnsi="Century Gothic" w:cstheme="majorBidi"/>
          <w:color w:val="365F91" w:themeColor="accent1" w:themeShade="BF"/>
          <w:sz w:val="22"/>
        </w:rPr>
        <w:t>. ITEMS REFERRED TO COMMITTEES</w:t>
      </w:r>
    </w:p>
    <w:p w14:paraId="16A7CA82" w14:textId="77777777" w:rsidR="00D748F6" w:rsidRDefault="00D748F6" w:rsidP="00D748F6">
      <w:pPr>
        <w:autoSpaceDE w:val="0"/>
        <w:autoSpaceDN w:val="0"/>
        <w:adjustRightInd w:val="0"/>
        <w:rPr>
          <w:rFonts w:ascii="Century Gothic" w:hAnsi="Century Gothic" w:cs="Century Gothic"/>
          <w:b/>
          <w:bCs/>
          <w:sz w:val="22"/>
        </w:rPr>
      </w:pPr>
    </w:p>
    <w:p w14:paraId="3E108889" w14:textId="77777777" w:rsidR="00D748F6" w:rsidRPr="00054AFF" w:rsidRDefault="00D748F6" w:rsidP="00D748F6">
      <w:pPr>
        <w:keepNext/>
        <w:keepLines/>
        <w:outlineLvl w:val="0"/>
        <w:rPr>
          <w:rFonts w:ascii="Century Gothic" w:eastAsiaTheme="majorEastAsia" w:hAnsi="Century Gothic" w:cstheme="majorBidi"/>
          <w:color w:val="365F91" w:themeColor="accent1" w:themeShade="BF"/>
          <w:sz w:val="22"/>
        </w:rPr>
      </w:pPr>
      <w:r w:rsidRPr="00054AFF">
        <w:rPr>
          <w:rFonts w:ascii="Century Gothic" w:eastAsiaTheme="majorEastAsia" w:hAnsi="Century Gothic" w:cstheme="majorBidi"/>
          <w:color w:val="365F91" w:themeColor="accent1" w:themeShade="BF"/>
          <w:sz w:val="22"/>
        </w:rPr>
        <w:t>X</w:t>
      </w:r>
      <w:r>
        <w:rPr>
          <w:rFonts w:ascii="Century Gothic" w:eastAsiaTheme="majorEastAsia" w:hAnsi="Century Gothic" w:cstheme="majorBidi"/>
          <w:color w:val="365F91" w:themeColor="accent1" w:themeShade="BF"/>
          <w:sz w:val="22"/>
        </w:rPr>
        <w:t>I</w:t>
      </w:r>
      <w:r w:rsidRPr="00054AFF">
        <w:rPr>
          <w:rFonts w:ascii="Century Gothic" w:eastAsiaTheme="majorEastAsia" w:hAnsi="Century Gothic" w:cstheme="majorBidi"/>
          <w:color w:val="365F91" w:themeColor="accent1" w:themeShade="BF"/>
          <w:sz w:val="22"/>
        </w:rPr>
        <w:t xml:space="preserve">V. NEXT SCHEDULED BOARD MEETING(s) </w:t>
      </w:r>
    </w:p>
    <w:p w14:paraId="1B52C929" w14:textId="77777777" w:rsidR="00D748F6" w:rsidRDefault="00D748F6" w:rsidP="00D748F6">
      <w:pPr>
        <w:numPr>
          <w:ilvl w:val="0"/>
          <w:numId w:val="2"/>
        </w:numPr>
        <w:autoSpaceDE w:val="0"/>
        <w:autoSpaceDN w:val="0"/>
        <w:adjustRightInd w:val="0"/>
        <w:spacing w:after="200" w:line="276" w:lineRule="auto"/>
        <w:ind w:left="1080"/>
        <w:contextualSpacing/>
        <w:rPr>
          <w:rFonts w:ascii="Century Gothic" w:hAnsi="Century Gothic" w:cs="Century Gothic"/>
          <w:sz w:val="22"/>
        </w:rPr>
      </w:pPr>
      <w:r w:rsidRPr="00B8498A">
        <w:rPr>
          <w:rFonts w:ascii="Century Gothic" w:hAnsi="Century Gothic" w:cs="Century Gothic"/>
          <w:sz w:val="22"/>
        </w:rPr>
        <w:t xml:space="preserve">JEPB Committees </w:t>
      </w:r>
    </w:p>
    <w:p w14:paraId="51FBF81E" w14:textId="7A274F6B" w:rsidR="00D748F6" w:rsidRDefault="00BF3122" w:rsidP="00DD7DAC">
      <w:pPr>
        <w:autoSpaceDE w:val="0"/>
        <w:autoSpaceDN w:val="0"/>
        <w:adjustRightInd w:val="0"/>
        <w:spacing w:after="200" w:line="276" w:lineRule="auto"/>
        <w:ind w:left="1440"/>
        <w:contextualSpacing/>
        <w:rPr>
          <w:rFonts w:ascii="Century Gothic" w:hAnsi="Century Gothic" w:cs="Century Gothic"/>
          <w:sz w:val="22"/>
        </w:rPr>
      </w:pPr>
      <w:r>
        <w:rPr>
          <w:rFonts w:ascii="Century Gothic" w:hAnsi="Century Gothic" w:cs="Century Gothic"/>
          <w:sz w:val="22"/>
        </w:rPr>
        <w:t xml:space="preserve">Water Committee – Monday, </w:t>
      </w:r>
      <w:r w:rsidR="00172B7C">
        <w:rPr>
          <w:rFonts w:ascii="Century Gothic" w:hAnsi="Century Gothic" w:cs="Century Gothic"/>
          <w:sz w:val="22"/>
        </w:rPr>
        <w:t>June 28</w:t>
      </w:r>
      <w:r>
        <w:rPr>
          <w:rFonts w:ascii="Century Gothic" w:hAnsi="Century Gothic" w:cs="Century Gothic"/>
          <w:sz w:val="22"/>
        </w:rPr>
        <w:t>, 202</w:t>
      </w:r>
      <w:r w:rsidR="00172B7C">
        <w:rPr>
          <w:rFonts w:ascii="Century Gothic" w:hAnsi="Century Gothic" w:cs="Century Gothic"/>
          <w:sz w:val="22"/>
        </w:rPr>
        <w:t>1 at 4:30 pm</w:t>
      </w:r>
    </w:p>
    <w:p w14:paraId="7B7E4434" w14:textId="4430DE75" w:rsidR="00172B7C" w:rsidRPr="00DD7DAC" w:rsidRDefault="00172B7C" w:rsidP="00DD7DAC">
      <w:pPr>
        <w:autoSpaceDE w:val="0"/>
        <w:autoSpaceDN w:val="0"/>
        <w:adjustRightInd w:val="0"/>
        <w:spacing w:after="200" w:line="276" w:lineRule="auto"/>
        <w:ind w:left="1440"/>
        <w:contextualSpacing/>
        <w:rPr>
          <w:rFonts w:ascii="Century Gothic" w:hAnsi="Century Gothic" w:cs="Century Gothic"/>
          <w:i/>
          <w:iCs/>
          <w:sz w:val="18"/>
          <w:szCs w:val="18"/>
        </w:rPr>
      </w:pPr>
      <w:r>
        <w:rPr>
          <w:rFonts w:ascii="Century Gothic" w:hAnsi="Century Gothic" w:cs="Century Gothic"/>
          <w:sz w:val="22"/>
        </w:rPr>
        <w:t>Air Committee – Monday, June 28, 2021 at 5:00 pm</w:t>
      </w:r>
    </w:p>
    <w:p w14:paraId="4A6A8904" w14:textId="2750E85E" w:rsidR="00D748F6" w:rsidRPr="00B8498A" w:rsidRDefault="00D748F6" w:rsidP="00D748F6">
      <w:pPr>
        <w:numPr>
          <w:ilvl w:val="0"/>
          <w:numId w:val="3"/>
        </w:numPr>
        <w:autoSpaceDE w:val="0"/>
        <w:autoSpaceDN w:val="0"/>
        <w:adjustRightInd w:val="0"/>
        <w:spacing w:after="200" w:line="276" w:lineRule="auto"/>
        <w:ind w:left="1080"/>
        <w:contextualSpacing/>
        <w:rPr>
          <w:rFonts w:ascii="Century Gothic" w:hAnsi="Century Gothic" w:cs="Century Gothic"/>
          <w:sz w:val="22"/>
        </w:rPr>
      </w:pPr>
      <w:r w:rsidRPr="00B8498A">
        <w:rPr>
          <w:rFonts w:ascii="Century Gothic" w:hAnsi="Century Gothic" w:cs="Century Gothic"/>
          <w:sz w:val="22"/>
        </w:rPr>
        <w:t xml:space="preserve">JEPB Steering Committee – Monday, </w:t>
      </w:r>
      <w:r w:rsidR="00BF3122">
        <w:rPr>
          <w:rFonts w:ascii="Century Gothic" w:hAnsi="Century Gothic" w:cs="Century Gothic"/>
          <w:sz w:val="22"/>
        </w:rPr>
        <w:t>Ju</w:t>
      </w:r>
      <w:r w:rsidR="00172B7C">
        <w:rPr>
          <w:rFonts w:ascii="Century Gothic" w:hAnsi="Century Gothic" w:cs="Century Gothic"/>
          <w:sz w:val="22"/>
        </w:rPr>
        <w:t xml:space="preserve">ly </w:t>
      </w:r>
      <w:r w:rsidR="00BF3122">
        <w:rPr>
          <w:rFonts w:ascii="Century Gothic" w:hAnsi="Century Gothic" w:cs="Century Gothic"/>
          <w:sz w:val="22"/>
        </w:rPr>
        <w:t>1</w:t>
      </w:r>
      <w:r w:rsidR="00172B7C">
        <w:rPr>
          <w:rFonts w:ascii="Century Gothic" w:hAnsi="Century Gothic" w:cs="Century Gothic"/>
          <w:sz w:val="22"/>
        </w:rPr>
        <w:t>2</w:t>
      </w:r>
      <w:r>
        <w:rPr>
          <w:rFonts w:ascii="Century Gothic" w:hAnsi="Century Gothic" w:cs="Century Gothic"/>
          <w:sz w:val="22"/>
        </w:rPr>
        <w:t>, 2021</w:t>
      </w:r>
      <w:r w:rsidRPr="00B8498A">
        <w:rPr>
          <w:rFonts w:ascii="Century Gothic" w:hAnsi="Century Gothic" w:cs="Century Gothic"/>
          <w:sz w:val="22"/>
        </w:rPr>
        <w:t xml:space="preserve"> at 4:00 pm</w:t>
      </w:r>
    </w:p>
    <w:p w14:paraId="74172A6D" w14:textId="7BC559AE" w:rsidR="00D748F6" w:rsidRPr="00B8498A" w:rsidRDefault="00D748F6" w:rsidP="00D748F6">
      <w:pPr>
        <w:numPr>
          <w:ilvl w:val="0"/>
          <w:numId w:val="3"/>
        </w:numPr>
        <w:autoSpaceDE w:val="0"/>
        <w:autoSpaceDN w:val="0"/>
        <w:adjustRightInd w:val="0"/>
        <w:spacing w:after="200" w:line="276" w:lineRule="auto"/>
        <w:ind w:left="1080"/>
        <w:contextualSpacing/>
        <w:rPr>
          <w:rFonts w:ascii="Century Gothic" w:hAnsi="Century Gothic" w:cs="Century Gothic"/>
          <w:sz w:val="22"/>
        </w:rPr>
      </w:pPr>
      <w:r w:rsidRPr="00B8498A">
        <w:rPr>
          <w:rFonts w:ascii="Century Gothic" w:hAnsi="Century Gothic" w:cs="Century Gothic"/>
          <w:sz w:val="22"/>
        </w:rPr>
        <w:t xml:space="preserve">JEPB monthly meeting – </w:t>
      </w:r>
      <w:r>
        <w:rPr>
          <w:rFonts w:ascii="Century Gothic" w:hAnsi="Century Gothic" w:cs="Century Gothic"/>
          <w:sz w:val="22"/>
        </w:rPr>
        <w:t xml:space="preserve">Monday, </w:t>
      </w:r>
      <w:r w:rsidR="00BF3122">
        <w:rPr>
          <w:rFonts w:ascii="Century Gothic" w:hAnsi="Century Gothic" w:cs="Century Gothic"/>
          <w:sz w:val="22"/>
        </w:rPr>
        <w:t>Ju</w:t>
      </w:r>
      <w:r w:rsidR="00172B7C">
        <w:rPr>
          <w:rFonts w:ascii="Century Gothic" w:hAnsi="Century Gothic" w:cs="Century Gothic"/>
          <w:sz w:val="22"/>
        </w:rPr>
        <w:t>ly 19</w:t>
      </w:r>
      <w:r>
        <w:rPr>
          <w:rFonts w:ascii="Century Gothic" w:hAnsi="Century Gothic" w:cs="Century Gothic"/>
          <w:sz w:val="22"/>
        </w:rPr>
        <w:t>, 2021</w:t>
      </w:r>
      <w:r w:rsidRPr="00B8498A">
        <w:rPr>
          <w:rFonts w:ascii="Century Gothic" w:hAnsi="Century Gothic" w:cs="Century Gothic"/>
          <w:sz w:val="22"/>
        </w:rPr>
        <w:t xml:space="preserve"> at 5:00 pm</w:t>
      </w:r>
    </w:p>
    <w:p w14:paraId="37C39ED8" w14:textId="77777777" w:rsidR="00D748F6" w:rsidRDefault="00D748F6" w:rsidP="00D748F6">
      <w:pPr>
        <w:autoSpaceDE w:val="0"/>
        <w:autoSpaceDN w:val="0"/>
        <w:adjustRightInd w:val="0"/>
        <w:spacing w:after="200" w:line="276" w:lineRule="auto"/>
        <w:ind w:left="1080"/>
        <w:contextualSpacing/>
        <w:rPr>
          <w:rFonts w:ascii="Century Gothic" w:hAnsi="Century Gothic" w:cs="Century Gothic"/>
          <w:sz w:val="18"/>
          <w:szCs w:val="18"/>
        </w:rPr>
      </w:pPr>
    </w:p>
    <w:p w14:paraId="66B19910" w14:textId="77777777" w:rsidR="00D748F6" w:rsidRPr="00054AFF" w:rsidRDefault="00D748F6" w:rsidP="00D748F6">
      <w:pPr>
        <w:keepNext/>
        <w:keepLines/>
        <w:outlineLvl w:val="0"/>
        <w:rPr>
          <w:rFonts w:ascii="Century Gothic" w:eastAsia="Calibri" w:hAnsi="Century Gothic" w:cs="Times New Roman"/>
          <w:color w:val="365F91" w:themeColor="accent1" w:themeShade="BF"/>
          <w:sz w:val="22"/>
        </w:rPr>
      </w:pPr>
      <w:r w:rsidRPr="00054AFF">
        <w:rPr>
          <w:rFonts w:ascii="Century Gothic" w:eastAsiaTheme="majorEastAsia" w:hAnsi="Century Gothic" w:cstheme="majorBidi"/>
          <w:color w:val="365F91" w:themeColor="accent1" w:themeShade="BF"/>
          <w:sz w:val="22"/>
        </w:rPr>
        <w:t xml:space="preserve">XV.  ADJOURNMENT </w:t>
      </w:r>
    </w:p>
    <w:p w14:paraId="4649D76C" w14:textId="77777777" w:rsidR="00D748F6" w:rsidRDefault="00D748F6" w:rsidP="00D748F6"/>
    <w:p w14:paraId="4ACC35D9" w14:textId="77777777" w:rsidR="00172041" w:rsidRDefault="00D3222A"/>
    <w:sectPr w:rsidR="00172041" w:rsidSect="00683D3D">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3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99A0F" w14:textId="77777777" w:rsidR="00A94C57" w:rsidRDefault="00A94C57" w:rsidP="00D03439">
      <w:r>
        <w:separator/>
      </w:r>
    </w:p>
  </w:endnote>
  <w:endnote w:type="continuationSeparator" w:id="0">
    <w:p w14:paraId="17B78834" w14:textId="77777777" w:rsidR="00A94C57" w:rsidRDefault="00A94C57" w:rsidP="00D03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30F04" w14:textId="77777777" w:rsidR="0050164B" w:rsidRDefault="005016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7D1BD" w14:textId="77777777" w:rsidR="0050164B" w:rsidRDefault="005016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26B" w14:textId="77777777" w:rsidR="0050164B" w:rsidRDefault="005016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AB328" w14:textId="77777777" w:rsidR="00A94C57" w:rsidRDefault="00A94C57" w:rsidP="00D03439">
      <w:r>
        <w:separator/>
      </w:r>
    </w:p>
  </w:footnote>
  <w:footnote w:type="continuationSeparator" w:id="0">
    <w:p w14:paraId="5795727E" w14:textId="77777777" w:rsidR="00A94C57" w:rsidRDefault="00A94C57" w:rsidP="00D034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B74AC" w14:textId="77777777" w:rsidR="0050164B" w:rsidRDefault="005016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38060" w14:textId="77777777" w:rsidR="0050164B" w:rsidRDefault="005016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53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nvironmental Protection Board Letterhead"/>
    </w:tblPr>
    <w:tblGrid>
      <w:gridCol w:w="3078"/>
      <w:gridCol w:w="5040"/>
      <w:gridCol w:w="3420"/>
    </w:tblGrid>
    <w:tr w:rsidR="00683D3D" w14:paraId="76CAA857" w14:textId="77777777" w:rsidTr="00683D3D">
      <w:trPr>
        <w:tblHeader/>
      </w:trPr>
      <w:tc>
        <w:tcPr>
          <w:tcW w:w="3078" w:type="dxa"/>
        </w:tcPr>
        <w:p w14:paraId="15C7B309" w14:textId="77777777" w:rsidR="00683D3D" w:rsidRDefault="00683D3D" w:rsidP="00BB05D0">
          <w:pPr>
            <w:pStyle w:val="Header"/>
          </w:pPr>
          <w:r w:rsidRPr="00D03439">
            <w:rPr>
              <w:noProof/>
              <w:color w:val="1F497D" w:themeColor="text2"/>
              <w:sz w:val="16"/>
              <w:szCs w:val="16"/>
            </w:rPr>
            <w:drawing>
              <wp:inline distT="0" distB="0" distL="0" distR="0" wp14:anchorId="04D127F0" wp14:editId="66F5DF54">
                <wp:extent cx="1554480" cy="1554480"/>
                <wp:effectExtent l="0" t="0" r="7620" b="7620"/>
                <wp:docPr id="1" name="Picture 1" title="Environmental Protection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l\AppData\Local\Microsoft\Windows\Temporary Internet Files\Content.Outlook\DY0JJIOH\Green EPB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p>
      </w:tc>
      <w:tc>
        <w:tcPr>
          <w:tcW w:w="5040" w:type="dxa"/>
        </w:tcPr>
        <w:p w14:paraId="292C1758" w14:textId="01859CA1" w:rsidR="00683D3D" w:rsidRDefault="00683D3D" w:rsidP="00BB05D0">
          <w:pPr>
            <w:pStyle w:val="Header"/>
            <w:spacing w:after="480"/>
            <w:rPr>
              <w:color w:val="1F497D" w:themeColor="text2"/>
              <w:sz w:val="16"/>
              <w:szCs w:val="16"/>
            </w:rPr>
          </w:pPr>
          <w:r>
            <w:rPr>
              <w:b/>
              <w:color w:val="1F497D" w:themeColor="text2"/>
              <w:sz w:val="16"/>
              <w:szCs w:val="16"/>
            </w:rPr>
            <w:t>Environmental Protection Board Members</w:t>
          </w:r>
          <w:r w:rsidRPr="00EC3733">
            <w:rPr>
              <w:color w:val="1F497D" w:themeColor="text2"/>
              <w:sz w:val="16"/>
              <w:szCs w:val="16"/>
            </w:rPr>
            <w:br/>
          </w:r>
          <w:r w:rsidR="001E7050">
            <w:rPr>
              <w:color w:val="1F497D" w:themeColor="text2"/>
              <w:sz w:val="16"/>
              <w:szCs w:val="16"/>
            </w:rPr>
            <w:t>David Wood</w:t>
          </w:r>
          <w:r>
            <w:rPr>
              <w:color w:val="1F497D" w:themeColor="text2"/>
              <w:sz w:val="16"/>
              <w:szCs w:val="16"/>
            </w:rPr>
            <w:t xml:space="preserve"> - Chairman</w:t>
          </w:r>
          <w:r>
            <w:rPr>
              <w:color w:val="1F497D" w:themeColor="text2"/>
              <w:sz w:val="16"/>
              <w:szCs w:val="16"/>
            </w:rPr>
            <w:br/>
          </w:r>
          <w:r w:rsidR="0050363F">
            <w:rPr>
              <w:color w:val="1F497D" w:themeColor="text2"/>
              <w:sz w:val="16"/>
              <w:szCs w:val="16"/>
            </w:rPr>
            <w:t>Thomas Deck</w:t>
          </w:r>
          <w:r>
            <w:rPr>
              <w:color w:val="1F497D" w:themeColor="text2"/>
              <w:sz w:val="16"/>
              <w:szCs w:val="16"/>
            </w:rPr>
            <w:t xml:space="preserve"> – Vice Chairman</w:t>
          </w:r>
          <w:r>
            <w:rPr>
              <w:color w:val="1F497D" w:themeColor="text2"/>
              <w:sz w:val="16"/>
              <w:szCs w:val="16"/>
            </w:rPr>
            <w:br/>
            <w:t>Roi Dagan, MD</w:t>
          </w:r>
          <w:r w:rsidR="000B378F">
            <w:rPr>
              <w:color w:val="1F497D" w:themeColor="text2"/>
              <w:sz w:val="16"/>
              <w:szCs w:val="16"/>
            </w:rPr>
            <w:t xml:space="preserve">, </w:t>
          </w:r>
          <w:r w:rsidR="0050164B">
            <w:rPr>
              <w:color w:val="1F497D" w:themeColor="text2"/>
              <w:sz w:val="16"/>
              <w:szCs w:val="16"/>
            </w:rPr>
            <w:t>Charles Garrison</w:t>
          </w:r>
          <w:r w:rsidR="0050363F">
            <w:rPr>
              <w:color w:val="1F497D" w:themeColor="text2"/>
              <w:sz w:val="16"/>
              <w:szCs w:val="16"/>
            </w:rPr>
            <w:t>, Adam Hoyles</w:t>
          </w:r>
          <w:r>
            <w:rPr>
              <w:color w:val="1F497D" w:themeColor="text2"/>
              <w:sz w:val="16"/>
              <w:szCs w:val="16"/>
            </w:rPr>
            <w:br/>
          </w:r>
          <w:r w:rsidR="000B378F">
            <w:rPr>
              <w:color w:val="1F497D" w:themeColor="text2"/>
              <w:sz w:val="16"/>
              <w:szCs w:val="16"/>
            </w:rPr>
            <w:t xml:space="preserve">Beth Leaptrott, </w:t>
          </w:r>
          <w:r w:rsidR="001E7050">
            <w:rPr>
              <w:color w:val="1F497D" w:themeColor="text2"/>
              <w:sz w:val="16"/>
              <w:szCs w:val="16"/>
            </w:rPr>
            <w:t xml:space="preserve">Guillermo Simon, </w:t>
          </w:r>
          <w:r>
            <w:rPr>
              <w:color w:val="1F497D" w:themeColor="text2"/>
              <w:sz w:val="16"/>
              <w:szCs w:val="16"/>
            </w:rPr>
            <w:t xml:space="preserve">Caleena Shirley </w:t>
          </w:r>
        </w:p>
        <w:p w14:paraId="602967A1" w14:textId="60A108A2" w:rsidR="003355F7" w:rsidRDefault="00683D3D" w:rsidP="003355F7">
          <w:pPr>
            <w:pStyle w:val="Header"/>
            <w:rPr>
              <w:color w:val="1F497D" w:themeColor="text2"/>
              <w:sz w:val="16"/>
              <w:szCs w:val="16"/>
            </w:rPr>
          </w:pPr>
          <w:r w:rsidRPr="00EC3733">
            <w:rPr>
              <w:b/>
              <w:color w:val="1F497D" w:themeColor="text2"/>
              <w:sz w:val="16"/>
              <w:szCs w:val="16"/>
            </w:rPr>
            <w:t>Education &amp; Public Outreach</w:t>
          </w:r>
          <w:r w:rsidRPr="00EC3733">
            <w:rPr>
              <w:b/>
              <w:color w:val="1F497D" w:themeColor="text2"/>
              <w:sz w:val="16"/>
              <w:szCs w:val="16"/>
            </w:rPr>
            <w:br/>
          </w:r>
          <w:r w:rsidR="003355F7">
            <w:rPr>
              <w:color w:val="1F497D" w:themeColor="text2"/>
              <w:sz w:val="16"/>
              <w:szCs w:val="16"/>
            </w:rPr>
            <w:t>David Wood – Chair</w:t>
          </w:r>
        </w:p>
        <w:p w14:paraId="1B8851DA" w14:textId="1CD511D6" w:rsidR="00683D3D" w:rsidRPr="00D03439" w:rsidRDefault="003355F7" w:rsidP="003355F7">
          <w:pPr>
            <w:pStyle w:val="Header"/>
            <w:spacing w:after="480"/>
            <w:rPr>
              <w:noProof/>
              <w:color w:val="1F497D" w:themeColor="text2"/>
              <w:sz w:val="16"/>
              <w:szCs w:val="16"/>
            </w:rPr>
          </w:pPr>
          <w:r>
            <w:rPr>
              <w:color w:val="1F497D" w:themeColor="text2"/>
              <w:sz w:val="16"/>
              <w:szCs w:val="16"/>
            </w:rPr>
            <w:t>Charles Garrison</w:t>
          </w:r>
          <w:r w:rsidR="00683D3D" w:rsidRPr="00EC3733">
            <w:rPr>
              <w:color w:val="1F497D" w:themeColor="text2"/>
              <w:sz w:val="16"/>
              <w:szCs w:val="16"/>
            </w:rPr>
            <w:br/>
          </w:r>
          <w:r>
            <w:rPr>
              <w:color w:val="1F497D" w:themeColor="text2"/>
              <w:sz w:val="16"/>
              <w:szCs w:val="16"/>
            </w:rPr>
            <w:t>Caleena Shirley</w:t>
          </w:r>
          <w:r w:rsidR="00683D3D" w:rsidRPr="00EC3733">
            <w:rPr>
              <w:color w:val="1F497D" w:themeColor="text2"/>
              <w:sz w:val="16"/>
              <w:szCs w:val="16"/>
            </w:rPr>
            <w:br/>
          </w:r>
          <w:r w:rsidR="000B378F">
            <w:rPr>
              <w:color w:val="1F497D" w:themeColor="text2"/>
              <w:sz w:val="16"/>
              <w:szCs w:val="16"/>
            </w:rPr>
            <w:t>Thomas Deck</w:t>
          </w:r>
        </w:p>
      </w:tc>
      <w:tc>
        <w:tcPr>
          <w:tcW w:w="3420" w:type="dxa"/>
        </w:tcPr>
        <w:p w14:paraId="79B5FFAF" w14:textId="670C3AA4" w:rsidR="000B378F" w:rsidRDefault="00683D3D" w:rsidP="000B378F">
          <w:pPr>
            <w:pStyle w:val="Header"/>
            <w:rPr>
              <w:color w:val="1F497D" w:themeColor="text2"/>
              <w:sz w:val="16"/>
              <w:szCs w:val="16"/>
            </w:rPr>
          </w:pPr>
          <w:r w:rsidRPr="00EC3733">
            <w:rPr>
              <w:b/>
              <w:color w:val="1F497D" w:themeColor="text2"/>
              <w:sz w:val="16"/>
              <w:szCs w:val="16"/>
            </w:rPr>
            <w:t>Air Odor Noise Committee</w:t>
          </w:r>
          <w:r w:rsidRPr="00EC3733">
            <w:rPr>
              <w:color w:val="1F497D" w:themeColor="text2"/>
              <w:sz w:val="16"/>
              <w:szCs w:val="16"/>
            </w:rPr>
            <w:br/>
          </w:r>
          <w:r w:rsidR="003355F7">
            <w:rPr>
              <w:color w:val="1F497D" w:themeColor="text2"/>
              <w:sz w:val="16"/>
              <w:szCs w:val="16"/>
            </w:rPr>
            <w:t>Thomas Deck</w:t>
          </w:r>
          <w:r w:rsidR="001E7050">
            <w:rPr>
              <w:color w:val="1F497D" w:themeColor="text2"/>
              <w:sz w:val="16"/>
              <w:szCs w:val="16"/>
            </w:rPr>
            <w:t xml:space="preserve"> </w:t>
          </w:r>
          <w:r w:rsidRPr="00EC3733">
            <w:rPr>
              <w:color w:val="1F497D" w:themeColor="text2"/>
              <w:sz w:val="16"/>
              <w:szCs w:val="16"/>
            </w:rPr>
            <w:t>– Chair</w:t>
          </w:r>
          <w:r w:rsidRPr="00EC3733">
            <w:rPr>
              <w:color w:val="1F497D" w:themeColor="text2"/>
              <w:sz w:val="16"/>
              <w:szCs w:val="16"/>
            </w:rPr>
            <w:br/>
          </w:r>
          <w:r w:rsidR="0050164B">
            <w:rPr>
              <w:color w:val="1F497D" w:themeColor="text2"/>
              <w:sz w:val="16"/>
              <w:szCs w:val="16"/>
            </w:rPr>
            <w:t>Charles Garrison</w:t>
          </w:r>
          <w:r w:rsidR="000B378F">
            <w:rPr>
              <w:color w:val="1F497D" w:themeColor="text2"/>
              <w:sz w:val="16"/>
              <w:szCs w:val="16"/>
            </w:rPr>
            <w:t xml:space="preserve"> </w:t>
          </w:r>
        </w:p>
        <w:p w14:paraId="72B3BBEC" w14:textId="2325BC50" w:rsidR="000B378F" w:rsidRDefault="000B378F" w:rsidP="000B378F">
          <w:pPr>
            <w:pStyle w:val="Header"/>
            <w:rPr>
              <w:color w:val="1F497D" w:themeColor="text2"/>
              <w:sz w:val="16"/>
              <w:szCs w:val="16"/>
            </w:rPr>
          </w:pPr>
          <w:r>
            <w:rPr>
              <w:color w:val="1F497D" w:themeColor="text2"/>
              <w:sz w:val="16"/>
              <w:szCs w:val="16"/>
            </w:rPr>
            <w:t>Adam Hoyles</w:t>
          </w:r>
        </w:p>
        <w:p w14:paraId="279B88D3" w14:textId="77777777" w:rsidR="001E7050" w:rsidRDefault="00683D3D" w:rsidP="000B378F">
          <w:pPr>
            <w:pStyle w:val="Header"/>
            <w:rPr>
              <w:color w:val="1F497D" w:themeColor="text2"/>
              <w:sz w:val="16"/>
              <w:szCs w:val="16"/>
            </w:rPr>
          </w:pPr>
          <w:r w:rsidRPr="00EC3733">
            <w:rPr>
              <w:color w:val="1F497D" w:themeColor="text2"/>
              <w:sz w:val="16"/>
              <w:szCs w:val="16"/>
            </w:rPr>
            <w:t>Caleena Shirley</w:t>
          </w:r>
        </w:p>
        <w:p w14:paraId="12EC495D" w14:textId="16F28911" w:rsidR="000B378F" w:rsidRDefault="001E7050" w:rsidP="000B378F">
          <w:pPr>
            <w:pStyle w:val="Header"/>
            <w:rPr>
              <w:color w:val="1F497D" w:themeColor="text2"/>
              <w:sz w:val="16"/>
              <w:szCs w:val="16"/>
            </w:rPr>
          </w:pPr>
          <w:r>
            <w:rPr>
              <w:color w:val="1F497D" w:themeColor="text2"/>
              <w:sz w:val="16"/>
              <w:szCs w:val="16"/>
            </w:rPr>
            <w:t>Guillermo Simon</w:t>
          </w:r>
          <w:r w:rsidR="00683D3D" w:rsidRPr="00EC3733">
            <w:rPr>
              <w:color w:val="1F497D" w:themeColor="text2"/>
              <w:sz w:val="16"/>
              <w:szCs w:val="16"/>
            </w:rPr>
            <w:br/>
          </w:r>
        </w:p>
        <w:p w14:paraId="240BB82C" w14:textId="2DCF0CA0" w:rsidR="000B378F" w:rsidRDefault="00683D3D" w:rsidP="00BB05D0">
          <w:pPr>
            <w:pStyle w:val="Header"/>
            <w:rPr>
              <w:color w:val="1F497D" w:themeColor="text2"/>
              <w:sz w:val="16"/>
              <w:szCs w:val="16"/>
            </w:rPr>
          </w:pPr>
          <w:r w:rsidRPr="00EC3733">
            <w:rPr>
              <w:b/>
              <w:color w:val="1F497D" w:themeColor="text2"/>
              <w:sz w:val="16"/>
              <w:szCs w:val="16"/>
            </w:rPr>
            <w:t>Water Committee</w:t>
          </w:r>
          <w:r w:rsidRPr="00EC3733">
            <w:rPr>
              <w:color w:val="1F497D" w:themeColor="text2"/>
              <w:sz w:val="16"/>
              <w:szCs w:val="16"/>
            </w:rPr>
            <w:br/>
          </w:r>
          <w:r w:rsidR="003355F7">
            <w:rPr>
              <w:color w:val="1F497D" w:themeColor="text2"/>
              <w:sz w:val="16"/>
              <w:szCs w:val="16"/>
            </w:rPr>
            <w:t>Charles Garrison</w:t>
          </w:r>
          <w:r w:rsidR="000B378F" w:rsidRPr="00EC3733">
            <w:rPr>
              <w:color w:val="1F497D" w:themeColor="text2"/>
              <w:sz w:val="16"/>
              <w:szCs w:val="16"/>
            </w:rPr>
            <w:t xml:space="preserve"> </w:t>
          </w:r>
          <w:r w:rsidRPr="00EC3733">
            <w:rPr>
              <w:color w:val="1F497D" w:themeColor="text2"/>
              <w:sz w:val="16"/>
              <w:szCs w:val="16"/>
            </w:rPr>
            <w:t>– Chair</w:t>
          </w:r>
          <w:r w:rsidRPr="00EC3733">
            <w:rPr>
              <w:color w:val="1F497D" w:themeColor="text2"/>
              <w:sz w:val="16"/>
              <w:szCs w:val="16"/>
            </w:rPr>
            <w:br/>
            <w:t>Roi Dagan, MD</w:t>
          </w:r>
          <w:r w:rsidRPr="00EC3733">
            <w:rPr>
              <w:color w:val="1F497D" w:themeColor="text2"/>
              <w:sz w:val="16"/>
              <w:szCs w:val="16"/>
            </w:rPr>
            <w:br/>
          </w:r>
          <w:r w:rsidR="000B378F">
            <w:rPr>
              <w:color w:val="1F497D" w:themeColor="text2"/>
              <w:sz w:val="16"/>
              <w:szCs w:val="16"/>
            </w:rPr>
            <w:t>Adam Hoyles</w:t>
          </w:r>
        </w:p>
        <w:p w14:paraId="6C32E010" w14:textId="32ECCF76" w:rsidR="001E7050" w:rsidRPr="00EC3733" w:rsidRDefault="000B378F" w:rsidP="003355F7">
          <w:pPr>
            <w:pStyle w:val="Header"/>
            <w:rPr>
              <w:color w:val="1F497D" w:themeColor="text2"/>
              <w:sz w:val="16"/>
              <w:szCs w:val="16"/>
            </w:rPr>
          </w:pPr>
          <w:r>
            <w:rPr>
              <w:color w:val="1F497D" w:themeColor="text2"/>
              <w:sz w:val="16"/>
              <w:szCs w:val="16"/>
            </w:rPr>
            <w:t>Beth Leaptrott</w:t>
          </w:r>
          <w:r w:rsidR="00683D3D" w:rsidRPr="00EC3733">
            <w:rPr>
              <w:color w:val="1F497D" w:themeColor="text2"/>
              <w:sz w:val="16"/>
              <w:szCs w:val="16"/>
            </w:rPr>
            <w:br/>
          </w:r>
          <w:r w:rsidR="001E7050">
            <w:rPr>
              <w:color w:val="1F497D" w:themeColor="text2"/>
              <w:sz w:val="16"/>
              <w:szCs w:val="16"/>
            </w:rPr>
            <w:t>Guillermo Simon</w:t>
          </w:r>
        </w:p>
      </w:tc>
    </w:tr>
  </w:tbl>
  <w:p w14:paraId="57A90C69" w14:textId="77777777" w:rsidR="00E26100" w:rsidRDefault="00E261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C3A5B"/>
    <w:multiLevelType w:val="hybridMultilevel"/>
    <w:tmpl w:val="498AAAC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7D060AC"/>
    <w:multiLevelType w:val="hybridMultilevel"/>
    <w:tmpl w:val="2BACC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3F19AA"/>
    <w:multiLevelType w:val="hybridMultilevel"/>
    <w:tmpl w:val="80280C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69D1FE8"/>
    <w:multiLevelType w:val="hybridMultilevel"/>
    <w:tmpl w:val="7BE8EB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CF5F6F"/>
    <w:multiLevelType w:val="hybridMultilevel"/>
    <w:tmpl w:val="FB8CDD34"/>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32A05E7E"/>
    <w:multiLevelType w:val="hybridMultilevel"/>
    <w:tmpl w:val="5588971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170A05"/>
    <w:multiLevelType w:val="hybridMultilevel"/>
    <w:tmpl w:val="7708E8D8"/>
    <w:lvl w:ilvl="0" w:tplc="43B6FD3E">
      <w:start w:val="1"/>
      <w:numFmt w:val="upperRoman"/>
      <w:lvlText w:val="%1."/>
      <w:lvlJc w:val="left"/>
      <w:pPr>
        <w:ind w:left="810" w:hanging="360"/>
      </w:pPr>
      <w:rPr>
        <w:rFonts w:cs="Times New Roman"/>
        <w:b/>
        <w:bCs/>
      </w:rPr>
    </w:lvl>
    <w:lvl w:ilvl="1" w:tplc="04090001">
      <w:start w:val="1"/>
      <w:numFmt w:val="bullet"/>
      <w:lvlText w:val=""/>
      <w:lvlJc w:val="left"/>
      <w:pPr>
        <w:ind w:left="1620" w:hanging="360"/>
      </w:pPr>
      <w:rPr>
        <w:rFonts w:ascii="Symbol" w:hAnsi="Symbol" w:hint="default"/>
      </w:rPr>
    </w:lvl>
    <w:lvl w:ilvl="2" w:tplc="04090001">
      <w:start w:val="1"/>
      <w:numFmt w:val="bullet"/>
      <w:lvlText w:val=""/>
      <w:lvlJc w:val="left"/>
      <w:pPr>
        <w:ind w:left="2430" w:hanging="180"/>
      </w:pPr>
      <w:rPr>
        <w:rFonts w:ascii="Symbol" w:hAnsi="Symbol" w:hint="default"/>
      </w:rPr>
    </w:lvl>
    <w:lvl w:ilvl="3" w:tplc="0409000F">
      <w:start w:val="1"/>
      <w:numFmt w:val="decimal"/>
      <w:lvlText w:val="%4."/>
      <w:lvlJc w:val="left"/>
      <w:pPr>
        <w:ind w:left="3150" w:hanging="360"/>
      </w:pPr>
      <w:rPr>
        <w:rFonts w:cs="Times New Roman"/>
      </w:rPr>
    </w:lvl>
    <w:lvl w:ilvl="4" w:tplc="04090019">
      <w:start w:val="1"/>
      <w:numFmt w:val="lowerLetter"/>
      <w:lvlText w:val="%5."/>
      <w:lvlJc w:val="left"/>
      <w:pPr>
        <w:ind w:left="3870" w:hanging="360"/>
      </w:pPr>
      <w:rPr>
        <w:rFonts w:cs="Times New Roman"/>
      </w:rPr>
    </w:lvl>
    <w:lvl w:ilvl="5" w:tplc="0409001B">
      <w:start w:val="1"/>
      <w:numFmt w:val="lowerRoman"/>
      <w:lvlText w:val="%6."/>
      <w:lvlJc w:val="right"/>
      <w:pPr>
        <w:ind w:left="4590" w:hanging="180"/>
      </w:pPr>
      <w:rPr>
        <w:rFonts w:cs="Times New Roman"/>
      </w:rPr>
    </w:lvl>
    <w:lvl w:ilvl="6" w:tplc="0409000F">
      <w:start w:val="1"/>
      <w:numFmt w:val="decimal"/>
      <w:lvlText w:val="%7."/>
      <w:lvlJc w:val="left"/>
      <w:pPr>
        <w:ind w:left="5310" w:hanging="360"/>
      </w:pPr>
      <w:rPr>
        <w:rFonts w:cs="Times New Roman"/>
      </w:rPr>
    </w:lvl>
    <w:lvl w:ilvl="7" w:tplc="04090019">
      <w:start w:val="1"/>
      <w:numFmt w:val="lowerLetter"/>
      <w:lvlText w:val="%8."/>
      <w:lvlJc w:val="left"/>
      <w:pPr>
        <w:ind w:left="6030" w:hanging="360"/>
      </w:pPr>
      <w:rPr>
        <w:rFonts w:cs="Times New Roman"/>
      </w:rPr>
    </w:lvl>
    <w:lvl w:ilvl="8" w:tplc="0409001B">
      <w:start w:val="1"/>
      <w:numFmt w:val="lowerRoman"/>
      <w:lvlText w:val="%9."/>
      <w:lvlJc w:val="right"/>
      <w:pPr>
        <w:ind w:left="6750" w:hanging="180"/>
      </w:pPr>
      <w:rPr>
        <w:rFonts w:cs="Times New Roman"/>
      </w:rPr>
    </w:lvl>
  </w:abstractNum>
  <w:abstractNum w:abstractNumId="7" w15:restartNumberingAfterBreak="0">
    <w:nsid w:val="36FA6052"/>
    <w:multiLevelType w:val="hybridMultilevel"/>
    <w:tmpl w:val="EC5E6F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48AD681B"/>
    <w:multiLevelType w:val="hybridMultilevel"/>
    <w:tmpl w:val="B692745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DA0A15"/>
    <w:multiLevelType w:val="hybridMultilevel"/>
    <w:tmpl w:val="DF347E42"/>
    <w:lvl w:ilvl="0" w:tplc="04090001">
      <w:start w:val="1"/>
      <w:numFmt w:val="bullet"/>
      <w:lvlText w:val=""/>
      <w:lvlJc w:val="left"/>
      <w:pPr>
        <w:ind w:left="720" w:hanging="360"/>
      </w:pPr>
      <w:rPr>
        <w:rFonts w:ascii="Symbol" w:hAnsi="Symbol" w:hint="default"/>
      </w:rPr>
    </w:lvl>
    <w:lvl w:ilvl="1" w:tplc="04090013">
      <w:start w:val="1"/>
      <w:numFmt w:val="upp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1C4DF3"/>
    <w:multiLevelType w:val="hybridMultilevel"/>
    <w:tmpl w:val="E57E9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9"/>
  </w:num>
  <w:num w:numId="4">
    <w:abstractNumId w:val="10"/>
  </w:num>
  <w:num w:numId="5">
    <w:abstractNumId w:val="4"/>
  </w:num>
  <w:num w:numId="6">
    <w:abstractNumId w:val="0"/>
  </w:num>
  <w:num w:numId="7">
    <w:abstractNumId w:val="8"/>
  </w:num>
  <w:num w:numId="8">
    <w:abstractNumId w:val="7"/>
  </w:num>
  <w:num w:numId="9">
    <w:abstractNumId w:val="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ocumentProtection w:edit="readOnly" w:enforcement="1" w:cryptProviderType="rsaAES" w:cryptAlgorithmClass="hash" w:cryptAlgorithmType="typeAny" w:cryptAlgorithmSid="14" w:cryptSpinCount="100000" w:hash="fgArmJmdig5BRbeLeN/hGVZBrx0uouUEuYtMTusjy0g6UykEW4qqe+OfsMTPsJfNhmBDXkpNN3JkEgmZdNS3Xw==" w:salt="GbwWl1usNt8LWlQMbnN3ig=="/>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439"/>
    <w:rsid w:val="0002378B"/>
    <w:rsid w:val="000B378F"/>
    <w:rsid w:val="000E6AEA"/>
    <w:rsid w:val="000F681E"/>
    <w:rsid w:val="00104363"/>
    <w:rsid w:val="0016360D"/>
    <w:rsid w:val="00172B7C"/>
    <w:rsid w:val="001E0247"/>
    <w:rsid w:val="001E7050"/>
    <w:rsid w:val="00211C95"/>
    <w:rsid w:val="00282635"/>
    <w:rsid w:val="002E2051"/>
    <w:rsid w:val="003355F7"/>
    <w:rsid w:val="00351FA2"/>
    <w:rsid w:val="004F13F5"/>
    <w:rsid w:val="0050164B"/>
    <w:rsid w:val="0050363F"/>
    <w:rsid w:val="005133A2"/>
    <w:rsid w:val="00551A90"/>
    <w:rsid w:val="005960BE"/>
    <w:rsid w:val="005B7511"/>
    <w:rsid w:val="005D158E"/>
    <w:rsid w:val="00652D3B"/>
    <w:rsid w:val="006826BB"/>
    <w:rsid w:val="00683D3D"/>
    <w:rsid w:val="00734CF9"/>
    <w:rsid w:val="007A2C0E"/>
    <w:rsid w:val="007E68C0"/>
    <w:rsid w:val="008017C6"/>
    <w:rsid w:val="008A4B6B"/>
    <w:rsid w:val="008D6B50"/>
    <w:rsid w:val="00946449"/>
    <w:rsid w:val="00A55A5D"/>
    <w:rsid w:val="00A92DBF"/>
    <w:rsid w:val="00A94C57"/>
    <w:rsid w:val="00B71190"/>
    <w:rsid w:val="00BF3122"/>
    <w:rsid w:val="00C038F6"/>
    <w:rsid w:val="00CB7C27"/>
    <w:rsid w:val="00D03439"/>
    <w:rsid w:val="00D27CB2"/>
    <w:rsid w:val="00D748F6"/>
    <w:rsid w:val="00DD7DAC"/>
    <w:rsid w:val="00DF6254"/>
    <w:rsid w:val="00E26100"/>
    <w:rsid w:val="00E85E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78E92D3E"/>
  <w15:docId w15:val="{3D232D53-F7A6-4E49-8D8F-F3E31A4CE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3439"/>
    <w:pPr>
      <w:tabs>
        <w:tab w:val="center" w:pos="4680"/>
        <w:tab w:val="right" w:pos="9360"/>
      </w:tabs>
    </w:pPr>
  </w:style>
  <w:style w:type="character" w:customStyle="1" w:styleId="HeaderChar">
    <w:name w:val="Header Char"/>
    <w:basedOn w:val="DefaultParagraphFont"/>
    <w:link w:val="Header"/>
    <w:uiPriority w:val="99"/>
    <w:rsid w:val="00D03439"/>
  </w:style>
  <w:style w:type="paragraph" w:styleId="Footer">
    <w:name w:val="footer"/>
    <w:basedOn w:val="Normal"/>
    <w:link w:val="FooterChar"/>
    <w:uiPriority w:val="99"/>
    <w:unhideWhenUsed/>
    <w:rsid w:val="00D03439"/>
    <w:pPr>
      <w:tabs>
        <w:tab w:val="center" w:pos="4680"/>
        <w:tab w:val="right" w:pos="9360"/>
      </w:tabs>
    </w:pPr>
  </w:style>
  <w:style w:type="character" w:customStyle="1" w:styleId="FooterChar">
    <w:name w:val="Footer Char"/>
    <w:basedOn w:val="DefaultParagraphFont"/>
    <w:link w:val="Footer"/>
    <w:uiPriority w:val="99"/>
    <w:rsid w:val="00D03439"/>
  </w:style>
  <w:style w:type="paragraph" w:styleId="BalloonText">
    <w:name w:val="Balloon Text"/>
    <w:basedOn w:val="Normal"/>
    <w:link w:val="BalloonTextChar"/>
    <w:uiPriority w:val="99"/>
    <w:semiHidden/>
    <w:unhideWhenUsed/>
    <w:rsid w:val="00D03439"/>
    <w:rPr>
      <w:rFonts w:ascii="Tahoma" w:hAnsi="Tahoma" w:cs="Tahoma"/>
      <w:sz w:val="16"/>
      <w:szCs w:val="16"/>
    </w:rPr>
  </w:style>
  <w:style w:type="character" w:customStyle="1" w:styleId="BalloonTextChar">
    <w:name w:val="Balloon Text Char"/>
    <w:basedOn w:val="DefaultParagraphFont"/>
    <w:link w:val="BalloonText"/>
    <w:uiPriority w:val="99"/>
    <w:semiHidden/>
    <w:rsid w:val="00D03439"/>
    <w:rPr>
      <w:rFonts w:ascii="Tahoma" w:hAnsi="Tahoma" w:cs="Tahoma"/>
      <w:sz w:val="16"/>
      <w:szCs w:val="16"/>
    </w:rPr>
  </w:style>
  <w:style w:type="table" w:styleId="TableGrid">
    <w:name w:val="Table Grid"/>
    <w:basedOn w:val="TableNormal"/>
    <w:uiPriority w:val="59"/>
    <w:rsid w:val="00D034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48F6"/>
    <w:pPr>
      <w:ind w:left="720"/>
      <w:contextualSpacing/>
    </w:pPr>
  </w:style>
  <w:style w:type="character" w:styleId="Hyperlink">
    <w:name w:val="Hyperlink"/>
    <w:basedOn w:val="DefaultParagraphFont"/>
    <w:uiPriority w:val="99"/>
    <w:unhideWhenUsed/>
    <w:rsid w:val="00D748F6"/>
    <w:rPr>
      <w:color w:val="0000FF" w:themeColor="hyperlink"/>
      <w:u w:val="single"/>
    </w:rPr>
  </w:style>
  <w:style w:type="character" w:styleId="UnresolvedMention">
    <w:name w:val="Unresolved Mention"/>
    <w:basedOn w:val="DefaultParagraphFont"/>
    <w:uiPriority w:val="99"/>
    <w:semiHidden/>
    <w:unhideWhenUsed/>
    <w:rsid w:val="00B71190"/>
    <w:rPr>
      <w:color w:val="605E5C"/>
      <w:shd w:val="clear" w:color="auto" w:fill="E1DFDD"/>
    </w:rPr>
  </w:style>
  <w:style w:type="character" w:styleId="FollowedHyperlink">
    <w:name w:val="FollowedHyperlink"/>
    <w:basedOn w:val="DefaultParagraphFont"/>
    <w:uiPriority w:val="99"/>
    <w:semiHidden/>
    <w:unhideWhenUsed/>
    <w:rsid w:val="00D27CB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70525">
      <w:bodyDiv w:val="1"/>
      <w:marLeft w:val="0"/>
      <w:marRight w:val="0"/>
      <w:marTop w:val="0"/>
      <w:marBottom w:val="0"/>
      <w:divBdr>
        <w:top w:val="none" w:sz="0" w:space="0" w:color="auto"/>
        <w:left w:val="none" w:sz="0" w:space="0" w:color="auto"/>
        <w:bottom w:val="none" w:sz="0" w:space="0" w:color="auto"/>
        <w:right w:val="none" w:sz="0" w:space="0" w:color="auto"/>
      </w:divBdr>
    </w:div>
    <w:div w:id="1767768881">
      <w:bodyDiv w:val="1"/>
      <w:marLeft w:val="0"/>
      <w:marRight w:val="0"/>
      <w:marTop w:val="0"/>
      <w:marBottom w:val="0"/>
      <w:divBdr>
        <w:top w:val="none" w:sz="0" w:space="0" w:color="auto"/>
        <w:left w:val="none" w:sz="0" w:space="0" w:color="auto"/>
        <w:bottom w:val="none" w:sz="0" w:space="0" w:color="auto"/>
        <w:right w:val="none" w:sz="0" w:space="0" w:color="auto"/>
      </w:divBdr>
    </w:div>
    <w:div w:id="2038695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445F5-212F-485F-9E5D-71DE08B20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Pages>
  <Words>1076</Words>
  <Characters>6139</Characters>
  <Application>Microsoft Office Word</Application>
  <DocSecurity>8</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7201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Long</dc:creator>
  <cp:lastModifiedBy>Richardson, James</cp:lastModifiedBy>
  <cp:revision>5</cp:revision>
  <dcterms:created xsi:type="dcterms:W3CDTF">2021-06-10T13:35:00Z</dcterms:created>
  <dcterms:modified xsi:type="dcterms:W3CDTF">2021-06-16T19:58:00Z</dcterms:modified>
</cp:coreProperties>
</file>