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0B415A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4C89DFBF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0B415A">
        <w:rPr>
          <w:rFonts w:ascii="Century Gothic" w:hAnsi="Century Gothic" w:cs="Century Gothic"/>
          <w:b/>
          <w:sz w:val="28"/>
          <w:szCs w:val="28"/>
        </w:rPr>
        <w:t>November 21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5060DC00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0B415A">
        <w:rPr>
          <w:rFonts w:ascii="Century Gothic" w:hAnsi="Century Gothic"/>
          <w:bCs/>
          <w:sz w:val="22"/>
        </w:rPr>
        <w:t>October 24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bookmarkEnd w:id="1"/>
    <w:p w14:paraId="03785818" w14:textId="77777777" w:rsidR="00731E67" w:rsidRDefault="00731E67" w:rsidP="00731E67">
      <w:pPr>
        <w:ind w:left="90" w:firstLine="720"/>
        <w:rPr>
          <w:b/>
          <w:sz w:val="22"/>
        </w:rPr>
      </w:pPr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3AD83205" w14:textId="77777777" w:rsidR="00731E67" w:rsidRDefault="00731E67" w:rsidP="00731E67">
      <w:pPr>
        <w:ind w:left="90" w:firstLine="720"/>
        <w:rPr>
          <w:b/>
          <w:sz w:val="22"/>
        </w:rPr>
      </w:pPr>
    </w:p>
    <w:p w14:paraId="1303C535" w14:textId="77777777" w:rsidR="00731E67" w:rsidRPr="008E158D" w:rsidRDefault="00731E67" w:rsidP="00731E67">
      <w:pPr>
        <w:ind w:left="90" w:firstLine="720"/>
        <w:rPr>
          <w:bCs/>
          <w:sz w:val="22"/>
        </w:rPr>
      </w:pPr>
      <w:r w:rsidRPr="008E158D">
        <w:rPr>
          <w:bCs/>
          <w:sz w:val="22"/>
        </w:rPr>
        <w:t>None</w:t>
      </w:r>
    </w:p>
    <w:p w14:paraId="12B14D09" w14:textId="77777777" w:rsidR="00731E67" w:rsidRDefault="00731E67" w:rsidP="00731E67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36E51063" w14:textId="77777777" w:rsidR="00731E67" w:rsidRDefault="00731E67" w:rsidP="00731E67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0CB26FB3" w14:textId="77777777" w:rsidR="00731E67" w:rsidRPr="00E46A53" w:rsidRDefault="00731E67" w:rsidP="00731E67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473CF5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9E50D1F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2E28895" w14:textId="77777777" w:rsidR="000B415A" w:rsidRPr="00D119C0" w:rsidRDefault="000B415A" w:rsidP="000B415A">
      <w:pPr>
        <w:pStyle w:val="ListParagraph"/>
        <w:numPr>
          <w:ilvl w:val="0"/>
          <w:numId w:val="4"/>
        </w:numPr>
        <w:ind w:left="1440"/>
        <w:rPr>
          <w:rFonts w:eastAsia="Times New Roman" w:cs="Arial"/>
          <w:b/>
          <w:bCs/>
          <w:snapToGrid w:val="0"/>
          <w:sz w:val="20"/>
          <w:szCs w:val="20"/>
        </w:rPr>
      </w:pPr>
      <w:r w:rsidRPr="00D119C0">
        <w:rPr>
          <w:rFonts w:eastAsia="Times New Roman" w:cs="Arial"/>
          <w:b/>
          <w:snapToGrid w:val="0"/>
          <w:sz w:val="20"/>
          <w:szCs w:val="20"/>
        </w:rPr>
        <w:t xml:space="preserve">Richmond American Homes of Florida, LP and Pipeline Constructors, Inc. </w:t>
      </w:r>
      <w:r w:rsidRPr="00D119C0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>[WP-22-45 at 5555 and 0 Radio Ln.]</w:t>
      </w:r>
      <w:r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 - </w:t>
      </w:r>
      <w:r w:rsidRPr="00D119C0">
        <w:rPr>
          <w:rFonts w:eastAsia="Times New Roman" w:cs="Arial"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579E9BBC" w14:textId="77777777" w:rsidR="000B415A" w:rsidRPr="00E97C11" w:rsidRDefault="000B415A" w:rsidP="000B415A">
      <w:pPr>
        <w:pStyle w:val="ListParagraph"/>
        <w:ind w:left="1080"/>
        <w:rPr>
          <w:rFonts w:eastAsia="Times New Roman" w:cs="Arial"/>
          <w:bCs/>
          <w:snapToGrid w:val="0"/>
          <w:sz w:val="21"/>
          <w:szCs w:val="21"/>
        </w:rPr>
      </w:pPr>
    </w:p>
    <w:p w14:paraId="7AC972CE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1D463E2D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Engineer reviewing SWPPP</w:t>
      </w:r>
    </w:p>
    <w:p w14:paraId="2ACC0935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708A0D51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119C0">
        <w:rPr>
          <w:rFonts w:eastAsia="Times New Roman" w:cs="Arial"/>
          <w:snapToGrid w:val="0"/>
          <w:sz w:val="20"/>
          <w:szCs w:val="20"/>
        </w:rPr>
        <w:tab/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$3,500</w:t>
      </w:r>
    </w:p>
    <w:p w14:paraId="7B2DDF2C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 xml:space="preserve">Penalty Calculation: 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Allowed = 44 NTUs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Discharge at P.O.D. to MS4 = 260 NTUs</w:t>
      </w:r>
    </w:p>
    <w:p w14:paraId="29D799D7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Moderate Potential for Harm: Discharge of non-stormwater or turbid discharge to MS4 with some BMPs but not sufficient or noncompliant installation/maintenance</w:t>
      </w:r>
    </w:p>
    <w:p w14:paraId="4F359483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Major Extent of Deviation: Sampling results of greater than 170% over standard</w:t>
      </w:r>
    </w:p>
    <w:p w14:paraId="558F4366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741989C7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lastRenderedPageBreak/>
        <w:t>Consent Order requirements:</w:t>
      </w:r>
    </w:p>
    <w:p w14:paraId="12C77C73" w14:textId="77777777" w:rsidR="000B415A" w:rsidRPr="00D119C0" w:rsidRDefault="000B415A" w:rsidP="000B415A">
      <w:pPr>
        <w:pStyle w:val="ListParagraph"/>
        <w:widowControl w:val="0"/>
        <w:numPr>
          <w:ilvl w:val="0"/>
          <w:numId w:val="42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09FE03A6" w14:textId="77777777" w:rsidR="000B415A" w:rsidRPr="00D119C0" w:rsidRDefault="000B415A" w:rsidP="000B415A">
      <w:pPr>
        <w:pStyle w:val="ListParagraph"/>
        <w:widowControl w:val="0"/>
        <w:numPr>
          <w:ilvl w:val="0"/>
          <w:numId w:val="42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70DEAFCC" w14:textId="77777777" w:rsidR="000B415A" w:rsidRPr="00D119C0" w:rsidRDefault="000B415A" w:rsidP="000B415A">
      <w:pPr>
        <w:pStyle w:val="ListParagraph"/>
        <w:widowControl w:val="0"/>
        <w:numPr>
          <w:ilvl w:val="0"/>
          <w:numId w:val="42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2A0B23AA" w14:textId="77777777" w:rsidR="000B415A" w:rsidRPr="00D119C0" w:rsidRDefault="000B415A" w:rsidP="000B415A">
      <w:pPr>
        <w:pStyle w:val="ListParagraph"/>
        <w:widowControl w:val="0"/>
        <w:numPr>
          <w:ilvl w:val="0"/>
          <w:numId w:val="42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086402A8" w14:textId="77777777" w:rsidR="000B415A" w:rsidRPr="008E158D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7FC6AEF5" w14:textId="77777777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29106059" w14:textId="77777777" w:rsidR="000B415A" w:rsidRPr="000B415A" w:rsidRDefault="000B415A" w:rsidP="000B415A">
      <w:pPr>
        <w:pStyle w:val="ListParagraph"/>
        <w:numPr>
          <w:ilvl w:val="0"/>
          <w:numId w:val="42"/>
        </w:numPr>
        <w:ind w:left="1440"/>
        <w:rPr>
          <w:rFonts w:eastAsia="Times New Roman" w:cs="Arial"/>
          <w:snapToGrid w:val="0"/>
          <w:sz w:val="20"/>
          <w:szCs w:val="20"/>
        </w:rPr>
      </w:pPr>
      <w:r w:rsidRPr="000B415A">
        <w:rPr>
          <w:rFonts w:eastAsia="Times New Roman" w:cs="Arial"/>
          <w:b/>
          <w:snapToGrid w:val="0"/>
          <w:sz w:val="20"/>
          <w:szCs w:val="20"/>
        </w:rPr>
        <w:t>Richmond American Homes of Florida, LP</w:t>
      </w:r>
      <w:r w:rsidRPr="000B415A">
        <w:rPr>
          <w:rFonts w:eastAsia="Times New Roman" w:cs="Arial"/>
          <w:b/>
          <w:bCs/>
          <w:snapToGrid w:val="0"/>
          <w:sz w:val="20"/>
          <w:szCs w:val="20"/>
        </w:rPr>
        <w:t xml:space="preserve"> </w:t>
      </w:r>
      <w:r w:rsidRPr="000B415A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[WP-22-47 at Red Timber Road et al.] - </w:t>
      </w:r>
      <w:r w:rsidRPr="000B415A">
        <w:rPr>
          <w:rFonts w:eastAsia="Times New Roman" w:cs="Arial"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744D0CDF" w14:textId="77777777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4AF3BF59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04008863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Some BMPs improved</w:t>
      </w:r>
    </w:p>
    <w:p w14:paraId="237CE348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0928062B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119C0">
        <w:rPr>
          <w:rFonts w:eastAsia="Times New Roman" w:cs="Arial"/>
          <w:snapToGrid w:val="0"/>
          <w:sz w:val="20"/>
          <w:szCs w:val="20"/>
        </w:rPr>
        <w:tab/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$1,500</w:t>
      </w:r>
    </w:p>
    <w:p w14:paraId="5F815E42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Moderate Potential for Harm: Discharge of non-stormwater to MS4 with some BMPs but not sufficient or noncompliant installation/maintenance</w:t>
      </w:r>
    </w:p>
    <w:p w14:paraId="010A047D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Minor Extent of Deviation: Discharge of non-stormwater to MS4</w:t>
      </w:r>
    </w:p>
    <w:p w14:paraId="785AE235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51A5114D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44959AB4" w14:textId="77777777" w:rsidR="000B415A" w:rsidRPr="00D119C0" w:rsidRDefault="000B415A" w:rsidP="000B415A">
      <w:pPr>
        <w:pStyle w:val="ListParagraph"/>
        <w:widowControl w:val="0"/>
        <w:numPr>
          <w:ilvl w:val="0"/>
          <w:numId w:val="4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3A5CBC2A" w14:textId="77777777" w:rsidR="000B415A" w:rsidRPr="00D119C0" w:rsidRDefault="000B415A" w:rsidP="000B415A">
      <w:pPr>
        <w:pStyle w:val="ListParagraph"/>
        <w:widowControl w:val="0"/>
        <w:numPr>
          <w:ilvl w:val="0"/>
          <w:numId w:val="4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12AB69C2" w14:textId="77777777" w:rsidR="000B415A" w:rsidRPr="00D119C0" w:rsidRDefault="000B415A" w:rsidP="000B415A">
      <w:pPr>
        <w:pStyle w:val="ListParagraph"/>
        <w:widowControl w:val="0"/>
        <w:numPr>
          <w:ilvl w:val="0"/>
          <w:numId w:val="4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5504EA6D" w14:textId="77777777" w:rsidR="000B415A" w:rsidRPr="00D119C0" w:rsidRDefault="000B415A" w:rsidP="000B415A">
      <w:pPr>
        <w:pStyle w:val="ListParagraph"/>
        <w:widowControl w:val="0"/>
        <w:numPr>
          <w:ilvl w:val="0"/>
          <w:numId w:val="43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38A24538" w14:textId="77777777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44464538" w14:textId="77777777" w:rsidR="000B415A" w:rsidRDefault="000B415A" w:rsidP="000B415A">
      <w:pPr>
        <w:rPr>
          <w:rFonts w:eastAsia="Times New Roman" w:cs="Arial"/>
          <w:bCs/>
          <w:snapToGrid w:val="0"/>
          <w:sz w:val="21"/>
          <w:szCs w:val="21"/>
        </w:rPr>
      </w:pPr>
    </w:p>
    <w:p w14:paraId="56DA40F2" w14:textId="77777777" w:rsidR="000B415A" w:rsidRPr="000B415A" w:rsidRDefault="000B415A" w:rsidP="000B415A">
      <w:pPr>
        <w:pStyle w:val="ListParagraph"/>
        <w:widowControl w:val="0"/>
        <w:numPr>
          <w:ilvl w:val="0"/>
          <w:numId w:val="43"/>
        </w:numPr>
        <w:ind w:left="1440"/>
        <w:jc w:val="both"/>
        <w:rPr>
          <w:rFonts w:eastAsia="Times New Roman" w:cs="Arial"/>
          <w:snapToGrid w:val="0"/>
          <w:sz w:val="20"/>
          <w:szCs w:val="20"/>
        </w:rPr>
      </w:pPr>
      <w:r w:rsidRPr="000B415A">
        <w:rPr>
          <w:rFonts w:eastAsia="Times New Roman" w:cs="Arial"/>
          <w:b/>
          <w:snapToGrid w:val="0"/>
          <w:sz w:val="20"/>
          <w:szCs w:val="20"/>
        </w:rPr>
        <w:t xml:space="preserve">Granite Country Roads, LLC </w:t>
      </w:r>
      <w:r w:rsidRPr="000B415A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[WP-22-48 at 6537 Townsend Rd.] - </w:t>
      </w:r>
      <w:r w:rsidRPr="000B415A">
        <w:rPr>
          <w:rFonts w:eastAsia="Times New Roman" w:cs="Arial"/>
          <w:snapToGrid w:val="0"/>
          <w:sz w:val="20"/>
          <w:szCs w:val="20"/>
        </w:rPr>
        <w:t>Discharge of untreated wastewater to the ground, surrounding environment and Waters; Failure to operate and maintain the System to remain operational and to provide uninterrupted transmission of wastewater; Allowing stormwater to enter into a sewer designed to carry wastewater; Allowing wastewater to bypass the System or its Treatment Facility; Failure to comply with Wastewater Collection/ Transmission System design standards; Failure to notify EQD of Discharge from the System and provide required records</w:t>
      </w:r>
    </w:p>
    <w:p w14:paraId="0DFA6852" w14:textId="77777777" w:rsidR="000B415A" w:rsidRDefault="000B415A" w:rsidP="000B415A">
      <w:pPr>
        <w:widowControl w:val="0"/>
        <w:ind w:left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A80D48D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1B66F8FF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Engineer hired to review System</w:t>
      </w:r>
    </w:p>
    <w:p w14:paraId="586B04F5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1CAA1F4C" w14:textId="77777777" w:rsidR="000B415A" w:rsidRPr="00D119C0" w:rsidRDefault="000B415A" w:rsidP="000B415A">
      <w:pPr>
        <w:widowControl w:val="0"/>
        <w:spacing w:line="232" w:lineRule="auto"/>
        <w:ind w:left="3600" w:hanging="144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119C0">
        <w:rPr>
          <w:rFonts w:eastAsia="Times New Roman" w:cs="Arial"/>
          <w:snapToGrid w:val="0"/>
          <w:sz w:val="20"/>
          <w:szCs w:val="20"/>
        </w:rPr>
        <w:tab/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$</w:t>
      </w:r>
      <w:bookmarkStart w:id="2" w:name="_Hlk105330145"/>
      <w:r w:rsidRPr="00D119C0">
        <w:rPr>
          <w:rFonts w:eastAsia="Times New Roman" w:cs="Arial"/>
          <w:b/>
          <w:bCs/>
          <w:snapToGrid w:val="0"/>
          <w:sz w:val="20"/>
          <w:szCs w:val="20"/>
        </w:rPr>
        <w:t xml:space="preserve">8,300, </w:t>
      </w:r>
      <w:bookmarkStart w:id="3" w:name="_Hlk118791748"/>
      <w:r w:rsidRPr="00D119C0">
        <w:rPr>
          <w:rFonts w:eastAsia="Times New Roman" w:cs="Arial"/>
          <w:b/>
          <w:bCs/>
          <w:snapToGrid w:val="0"/>
          <w:sz w:val="20"/>
          <w:szCs w:val="20"/>
        </w:rPr>
        <w:t>EQD reserves potential for penalty mitigation pursuant to guidelines</w:t>
      </w:r>
      <w:bookmarkEnd w:id="3"/>
    </w:p>
    <w:p w14:paraId="457F567D" w14:textId="77777777" w:rsidR="000B415A" w:rsidRPr="00D119C0" w:rsidRDefault="000B415A" w:rsidP="000B415A">
      <w:pPr>
        <w:widowControl w:val="0"/>
        <w:spacing w:line="232" w:lineRule="auto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9/7/2022 Discharge of untreated wastewater to the ground, surrounding environment and Waters with a bypass allowing intrusion of stormwater into wastewater, and failure to operate and maintain the System to provide uninterrupted transmission of wastewater</w:t>
      </w:r>
      <w:bookmarkEnd w:id="2"/>
    </w:p>
    <w:p w14:paraId="4125D5DF" w14:textId="77777777" w:rsidR="000B415A" w:rsidRPr="00D119C0" w:rsidRDefault="000B415A" w:rsidP="000B415A">
      <w:pPr>
        <w:ind w:left="288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Major Potential for Harm: Discharge due to equipment out of service (non-transmission) and other noncompliance with design standards</w:t>
      </w:r>
    </w:p>
    <w:p w14:paraId="638AAB65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Moderate Extent of Deviation: Indirect Discharge to Waters by overland flow</w:t>
      </w:r>
    </w:p>
    <w:p w14:paraId="59DE244C" w14:textId="77777777" w:rsidR="000B415A" w:rsidRPr="00D119C0" w:rsidRDefault="000B415A" w:rsidP="000B415A">
      <w:pPr>
        <w:ind w:left="288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$6,000</w:t>
      </w:r>
    </w:p>
    <w:p w14:paraId="3A2352F3" w14:textId="77777777" w:rsidR="000B415A" w:rsidRPr="00D119C0" w:rsidRDefault="000B415A" w:rsidP="000B415A">
      <w:pPr>
        <w:ind w:left="216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 xml:space="preserve">9/7/2022 Failure to notify EQD of Discharge from the System and provide required records (inability to determine compliance with operation, </w:t>
      </w:r>
      <w:proofErr w:type="gramStart"/>
      <w:r w:rsidRPr="00D119C0">
        <w:rPr>
          <w:rFonts w:eastAsia="Times New Roman" w:cs="Arial"/>
          <w:i/>
          <w:iCs/>
          <w:snapToGrid w:val="0"/>
          <w:sz w:val="18"/>
          <w:szCs w:val="18"/>
        </w:rPr>
        <w:t>maintenance</w:t>
      </w:r>
      <w:proofErr w:type="gramEnd"/>
      <w:r w:rsidRPr="00D119C0">
        <w:rPr>
          <w:rFonts w:eastAsia="Times New Roman" w:cs="Arial"/>
          <w:i/>
          <w:iCs/>
          <w:snapToGrid w:val="0"/>
          <w:sz w:val="18"/>
          <w:szCs w:val="18"/>
        </w:rPr>
        <w:t xml:space="preserve"> and recordkeeping requirements)</w:t>
      </w:r>
    </w:p>
    <w:p w14:paraId="7831F7DC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Moderate Potential for Harm: Moderate: All other JEPB Rule 3 requirements</w:t>
      </w:r>
    </w:p>
    <w:p w14:paraId="2FFEACFB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Moderate Extent of Deviation: Moderate: All other JEPB Rule 3 requirements</w:t>
      </w:r>
    </w:p>
    <w:p w14:paraId="583EEEFA" w14:textId="77777777" w:rsidR="000B415A" w:rsidRPr="00D119C0" w:rsidRDefault="000B415A" w:rsidP="000B415A">
      <w:pPr>
        <w:widowControl w:val="0"/>
        <w:ind w:left="2160"/>
        <w:jc w:val="both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ab/>
        <w:t>$2,300</w:t>
      </w:r>
    </w:p>
    <w:p w14:paraId="0162C5D7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454C747D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211DBFC5" w14:textId="77777777" w:rsidR="000B415A" w:rsidRPr="00D119C0" w:rsidRDefault="000B415A" w:rsidP="000B415A">
      <w:pPr>
        <w:pStyle w:val="ListParagraph"/>
        <w:widowControl w:val="0"/>
        <w:numPr>
          <w:ilvl w:val="2"/>
          <w:numId w:val="44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 xml:space="preserve">Complete Engineer:  No later than 12/31/2022: Project deadlines based </w:t>
      </w:r>
      <w:r w:rsidRPr="00D119C0">
        <w:rPr>
          <w:rFonts w:eastAsia="Times New Roman" w:cs="Arial"/>
          <w:snapToGrid w:val="0"/>
          <w:sz w:val="20"/>
          <w:szCs w:val="20"/>
        </w:rPr>
        <w:lastRenderedPageBreak/>
        <w:t>on EQD accepted Report</w:t>
      </w:r>
    </w:p>
    <w:p w14:paraId="0D52BE23" w14:textId="77777777" w:rsidR="000B415A" w:rsidRPr="00D119C0" w:rsidRDefault="000B415A" w:rsidP="000B415A">
      <w:pPr>
        <w:pStyle w:val="ListParagraph"/>
        <w:widowControl w:val="0"/>
        <w:numPr>
          <w:ilvl w:val="2"/>
          <w:numId w:val="44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3A5508D3" w14:textId="77777777" w:rsidR="000B415A" w:rsidRPr="00D119C0" w:rsidRDefault="000B415A" w:rsidP="000B415A">
      <w:pPr>
        <w:pStyle w:val="ListParagraph"/>
        <w:widowControl w:val="0"/>
        <w:numPr>
          <w:ilvl w:val="2"/>
          <w:numId w:val="44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Complete work and Final Report:  3/30/2023 or by deadline set by EQD after review of Engineer Report and/or DEP permit issuance</w:t>
      </w:r>
    </w:p>
    <w:p w14:paraId="6B4064C3" w14:textId="77777777" w:rsidR="000B415A" w:rsidRPr="00D119C0" w:rsidRDefault="000B415A" w:rsidP="000B415A">
      <w:pPr>
        <w:pStyle w:val="ListParagraph"/>
        <w:widowControl w:val="0"/>
        <w:numPr>
          <w:ilvl w:val="2"/>
          <w:numId w:val="44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Monthly Maintenance Records and Status Report:  Beginning 10/31/2022</w:t>
      </w:r>
    </w:p>
    <w:p w14:paraId="20666C13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44CE9A6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6883AE72" w14:textId="77777777" w:rsidR="000B415A" w:rsidRPr="000B415A" w:rsidRDefault="000B415A" w:rsidP="000B415A">
      <w:pPr>
        <w:pStyle w:val="ListParagraph"/>
        <w:widowControl w:val="0"/>
        <w:numPr>
          <w:ilvl w:val="0"/>
          <w:numId w:val="47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0B415A">
        <w:rPr>
          <w:rFonts w:eastAsia="Times New Roman" w:cs="Arial"/>
          <w:b/>
          <w:snapToGrid w:val="0"/>
          <w:sz w:val="20"/>
          <w:szCs w:val="20"/>
        </w:rPr>
        <w:t>Millennia Jacksonville FL TC, LP</w:t>
      </w:r>
      <w:r w:rsidRPr="000B415A">
        <w:rPr>
          <w:rFonts w:eastAsia="Times New Roman" w:cs="Arial"/>
          <w:b/>
          <w:bCs/>
          <w:snapToGrid w:val="0"/>
          <w:sz w:val="20"/>
          <w:szCs w:val="20"/>
        </w:rPr>
        <w:t xml:space="preserve"> </w:t>
      </w:r>
      <w:r w:rsidRPr="000B415A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[WP-22-49 at 1214 Labelle St.] - </w:t>
      </w:r>
      <w:r w:rsidRPr="000B415A">
        <w:rPr>
          <w:rFonts w:eastAsia="Times New Roman" w:cs="Arial"/>
          <w:snapToGrid w:val="0"/>
          <w:sz w:val="20"/>
          <w:szCs w:val="20"/>
        </w:rPr>
        <w:t>Discharge of untreated wastewater to the ground and surrounding environment; Failure to operate and maintain the System to remain operational, to function as intended, and to provide uninterrupted transmission of wastewater; Allowing stormwater to enter into a sewer designed to carry wastewater; Allowing wastewater to bypass the System or its Treatment Facility; Failure to comply with Wastewater Collection/Transmission System design standards; Failure to perform required maintenance at the System and/or have required records; Failure to notify EQD of Discharge from the System and provide required records</w:t>
      </w:r>
    </w:p>
    <w:p w14:paraId="1EC8360A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01CDE352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5296716B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Engineer hired to review System</w:t>
      </w:r>
    </w:p>
    <w:p w14:paraId="7089EB4A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7614696B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119C0">
        <w:rPr>
          <w:rFonts w:eastAsia="Times New Roman" w:cs="Arial"/>
          <w:snapToGrid w:val="0"/>
          <w:sz w:val="20"/>
          <w:szCs w:val="20"/>
        </w:rPr>
        <w:tab/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$10,300,</w:t>
      </w:r>
      <w:r w:rsidRPr="00D119C0">
        <w:rPr>
          <w:rFonts w:ascii="Times New Roman" w:eastAsia="Times New Roman" w:hAnsi="Times New Roman" w:cs="Times New Roman"/>
          <w:b/>
          <w:bCs/>
          <w:snapToGrid w:val="0"/>
          <w:szCs w:val="20"/>
        </w:rPr>
        <w:t xml:space="preserve"> </w:t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EQD reserves potential for penalty mitigation pursuant to guidelines</w:t>
      </w:r>
    </w:p>
    <w:p w14:paraId="081D31AC" w14:textId="77777777" w:rsidR="000B415A" w:rsidRPr="00D119C0" w:rsidRDefault="000B415A" w:rsidP="000B415A">
      <w:pPr>
        <w:widowControl w:val="0"/>
        <w:spacing w:line="232" w:lineRule="auto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9/16/2022 Discharge of untreated wastewater to the ground, surrounding environment, draining to MS4 with a bypass allowing intrusion of stormwater into wastewater, and failure to operate and maintain the System to provide uninterrupted transmission of wastewater (pump station running on generator, root intrusion in manhole/collection line)</w:t>
      </w:r>
    </w:p>
    <w:p w14:paraId="63075A71" w14:textId="77777777" w:rsidR="000B415A" w:rsidRPr="00D119C0" w:rsidRDefault="000B415A" w:rsidP="000B415A">
      <w:pPr>
        <w:ind w:left="288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Major Potential for Harm: Discharge due to equipment out of service (non-transmission) and other noncompliance with design standards</w:t>
      </w:r>
    </w:p>
    <w:p w14:paraId="2C257B6A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Major Extent of Deviation: Discharge to MS4 across paved areas</w:t>
      </w:r>
    </w:p>
    <w:p w14:paraId="34FC6D98" w14:textId="77777777" w:rsidR="000B415A" w:rsidRPr="00D119C0" w:rsidRDefault="000B415A" w:rsidP="000B415A">
      <w:pPr>
        <w:ind w:left="216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ab/>
        <w:t>$8,000</w:t>
      </w:r>
    </w:p>
    <w:p w14:paraId="53054320" w14:textId="77777777" w:rsidR="000B415A" w:rsidRPr="00D119C0" w:rsidRDefault="000B415A" w:rsidP="000B415A">
      <w:pPr>
        <w:ind w:left="216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 xml:space="preserve">9/16/2022 Failure to notify EQD of Discharge from the System and provide required records with failure to have an operator maintaining Pump Station (inability to determine compliance with operation, </w:t>
      </w:r>
      <w:proofErr w:type="gramStart"/>
      <w:r w:rsidRPr="00D119C0">
        <w:rPr>
          <w:rFonts w:eastAsia="Times New Roman" w:cs="Arial"/>
          <w:i/>
          <w:iCs/>
          <w:snapToGrid w:val="0"/>
          <w:sz w:val="18"/>
          <w:szCs w:val="18"/>
        </w:rPr>
        <w:t>maintenance</w:t>
      </w:r>
      <w:proofErr w:type="gramEnd"/>
      <w:r w:rsidRPr="00D119C0">
        <w:rPr>
          <w:rFonts w:eastAsia="Times New Roman" w:cs="Arial"/>
          <w:i/>
          <w:iCs/>
          <w:snapToGrid w:val="0"/>
          <w:sz w:val="18"/>
          <w:szCs w:val="18"/>
        </w:rPr>
        <w:t xml:space="preserve"> and recordkeeping requirements)</w:t>
      </w:r>
    </w:p>
    <w:p w14:paraId="0BECF37A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Moderate Potential for Harm: All other JEPB Rule 3 requirements</w:t>
      </w:r>
    </w:p>
    <w:p w14:paraId="1C45426D" w14:textId="77777777" w:rsidR="000B415A" w:rsidRPr="00D119C0" w:rsidRDefault="000B415A" w:rsidP="000B415A">
      <w:pPr>
        <w:ind w:left="4770" w:hanging="189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Moderate Extent of Deviation: All other JEPB Rule 3 requirements</w:t>
      </w:r>
    </w:p>
    <w:p w14:paraId="2811FE6E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ab/>
        <w:t>$2,300</w:t>
      </w:r>
    </w:p>
    <w:p w14:paraId="555A8997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0D5D5893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511BB666" w14:textId="77777777" w:rsidR="000B415A" w:rsidRPr="00D119C0" w:rsidRDefault="000B415A" w:rsidP="000B415A">
      <w:pPr>
        <w:pStyle w:val="ListParagraph"/>
        <w:widowControl w:val="0"/>
        <w:numPr>
          <w:ilvl w:val="0"/>
          <w:numId w:val="45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Complete Engineer Report:  No later than 12/31/2022: Project deadlines based on EQD accepted Report</w:t>
      </w:r>
    </w:p>
    <w:p w14:paraId="2F314D55" w14:textId="77777777" w:rsidR="000B415A" w:rsidRPr="00D119C0" w:rsidRDefault="000B415A" w:rsidP="000B415A">
      <w:pPr>
        <w:pStyle w:val="ListParagraph"/>
        <w:widowControl w:val="0"/>
        <w:numPr>
          <w:ilvl w:val="0"/>
          <w:numId w:val="45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11708D66" w14:textId="77777777" w:rsidR="000B415A" w:rsidRPr="00D119C0" w:rsidRDefault="000B415A" w:rsidP="000B415A">
      <w:pPr>
        <w:pStyle w:val="ListParagraph"/>
        <w:widowControl w:val="0"/>
        <w:numPr>
          <w:ilvl w:val="0"/>
          <w:numId w:val="45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Complete work and Final Report:  4/30/2023 or by deadline set by EQD after review of Engineer Report and/or DEP permit issuance</w:t>
      </w:r>
    </w:p>
    <w:p w14:paraId="25ED3B87" w14:textId="77777777" w:rsidR="000B415A" w:rsidRPr="00D119C0" w:rsidRDefault="000B415A" w:rsidP="000B415A">
      <w:pPr>
        <w:pStyle w:val="ListParagraph"/>
        <w:widowControl w:val="0"/>
        <w:numPr>
          <w:ilvl w:val="0"/>
          <w:numId w:val="45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Monthly Maintenance Records and Status Report:  Beginning 10/31/2022</w:t>
      </w:r>
    </w:p>
    <w:p w14:paraId="191169BC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6C92977A" w14:textId="292F1F3B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0FCDE0F2" w14:textId="683B54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7244E0B" w14:textId="56D2DCA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7267D8A5" w14:textId="14EF13F3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2DD1B3C" w14:textId="676A8AFC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7D62DC9B" w14:textId="54B61833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68CB39F6" w14:textId="577B7F9D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7DB7D6E" w14:textId="7A67C52A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7A03E526" w14:textId="027ADD9E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E949EC9" w14:textId="669C5B30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7632CF0" w14:textId="52BFA743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D809866" w14:textId="69633979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EA0CE8C" w14:textId="1A208071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6BEC2FA3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ECA0840" w14:textId="77777777" w:rsidR="000B415A" w:rsidRPr="000B415A" w:rsidRDefault="000B415A" w:rsidP="000B415A">
      <w:pPr>
        <w:pStyle w:val="ListParagraph"/>
        <w:widowControl w:val="0"/>
        <w:numPr>
          <w:ilvl w:val="0"/>
          <w:numId w:val="45"/>
        </w:numPr>
        <w:ind w:left="1440"/>
        <w:jc w:val="both"/>
        <w:rPr>
          <w:rFonts w:eastAsia="Times New Roman" w:cs="Arial"/>
          <w:snapToGrid w:val="0"/>
          <w:sz w:val="20"/>
          <w:szCs w:val="20"/>
        </w:rPr>
      </w:pPr>
      <w:r w:rsidRPr="000B415A">
        <w:rPr>
          <w:rFonts w:eastAsia="Times New Roman" w:cs="Arial"/>
          <w:b/>
          <w:snapToGrid w:val="0"/>
          <w:sz w:val="20"/>
          <w:szCs w:val="20"/>
        </w:rPr>
        <w:t xml:space="preserve">Aireit Commonwealth Logistics Center, LLC, Inlight Real Estate Acquisitions, </w:t>
      </w:r>
      <w:proofErr w:type="gramStart"/>
      <w:r w:rsidRPr="000B415A">
        <w:rPr>
          <w:rFonts w:eastAsia="Times New Roman" w:cs="Arial"/>
          <w:b/>
          <w:snapToGrid w:val="0"/>
          <w:sz w:val="20"/>
          <w:szCs w:val="20"/>
        </w:rPr>
        <w:t>LLC</w:t>
      </w:r>
      <w:proofErr w:type="gramEnd"/>
      <w:r w:rsidRPr="000B415A">
        <w:rPr>
          <w:rFonts w:eastAsia="Times New Roman" w:cs="Arial"/>
          <w:b/>
          <w:snapToGrid w:val="0"/>
          <w:sz w:val="20"/>
          <w:szCs w:val="20"/>
        </w:rPr>
        <w:t xml:space="preserve"> and Dana B. Kenyon Company</w:t>
      </w:r>
      <w:r w:rsidRPr="000B415A">
        <w:rPr>
          <w:rFonts w:eastAsia="Times New Roman" w:cs="Arial"/>
          <w:b/>
          <w:bCs/>
          <w:snapToGrid w:val="0"/>
          <w:sz w:val="20"/>
          <w:szCs w:val="20"/>
        </w:rPr>
        <w:t xml:space="preserve"> </w:t>
      </w:r>
      <w:r w:rsidRPr="000B415A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 xml:space="preserve">[WP-22-50 at 0 Imeson Rd.] - </w:t>
      </w:r>
      <w:r w:rsidRPr="000B415A">
        <w:rPr>
          <w:rFonts w:eastAsia="Times New Roman" w:cs="Arial"/>
          <w:snapToGrid w:val="0"/>
          <w:sz w:val="20"/>
          <w:szCs w:val="20"/>
        </w:rPr>
        <w:t>Discharge of non-stormwater to City Municipal Separate Storm Sewer System (“MS4”) and wetlands draining to Waters; Failure to comply with erosion and sediment control requirements</w:t>
      </w:r>
    </w:p>
    <w:p w14:paraId="37AB4C80" w14:textId="77777777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1A2AEC1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1916FD4E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Initial BMP Assessment received</w:t>
      </w:r>
    </w:p>
    <w:p w14:paraId="22004EFD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00E2F57D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119C0">
        <w:rPr>
          <w:rFonts w:eastAsia="Times New Roman" w:cs="Arial"/>
          <w:snapToGrid w:val="0"/>
          <w:sz w:val="20"/>
          <w:szCs w:val="20"/>
        </w:rPr>
        <w:tab/>
      </w:r>
      <w:r w:rsidRPr="00D119C0">
        <w:rPr>
          <w:rFonts w:eastAsia="Times New Roman" w:cs="Arial"/>
          <w:b/>
          <w:bCs/>
          <w:snapToGrid w:val="0"/>
          <w:sz w:val="20"/>
          <w:szCs w:val="20"/>
        </w:rPr>
        <w:t>$8,000</w:t>
      </w:r>
    </w:p>
    <w:p w14:paraId="1DF06B05" w14:textId="77777777" w:rsidR="000B415A" w:rsidRPr="00D119C0" w:rsidRDefault="000B415A" w:rsidP="000B415A">
      <w:pPr>
        <w:ind w:left="2160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9/14/2022</w:t>
      </w:r>
      <w:bookmarkStart w:id="4" w:name="_Hlk115708752"/>
      <w:r w:rsidRPr="00D119C0">
        <w:rPr>
          <w:rFonts w:eastAsia="Calibri" w:cs="Arial"/>
          <w:i/>
          <w:iCs/>
          <w:sz w:val="18"/>
          <w:szCs w:val="18"/>
        </w:rPr>
        <w:t xml:space="preserve"> I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>nsufficient installation or maintenance of BMPs at the Project, resulting in direct turbid Discharge to wetlands draining to Waters and MS4:</w:t>
      </w:r>
    </w:p>
    <w:p w14:paraId="2B46518C" w14:textId="77777777" w:rsidR="000B415A" w:rsidRPr="00D119C0" w:rsidRDefault="000B415A" w:rsidP="000B415A">
      <w:pPr>
        <w:widowControl w:val="0"/>
        <w:spacing w:line="232" w:lineRule="auto"/>
        <w:ind w:left="3240" w:hanging="3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a.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Sample at the point of discharge from the Project to the wetlands = 3400 NTUs</w:t>
      </w:r>
    </w:p>
    <w:p w14:paraId="43B325B6" w14:textId="77777777" w:rsidR="000B415A" w:rsidRPr="00D119C0" w:rsidRDefault="000B415A" w:rsidP="000B415A">
      <w:pPr>
        <w:widowControl w:val="0"/>
        <w:spacing w:line="232" w:lineRule="auto"/>
        <w:ind w:left="3240" w:hanging="3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b.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Sample in unimpacted wetlands in the watershed = 2.8 NTUs</w:t>
      </w:r>
    </w:p>
    <w:p w14:paraId="4ABAA201" w14:textId="77777777" w:rsidR="000B415A" w:rsidRPr="00D119C0" w:rsidRDefault="000B415A" w:rsidP="000B415A">
      <w:pPr>
        <w:widowControl w:val="0"/>
        <w:spacing w:line="232" w:lineRule="auto"/>
        <w:ind w:left="3240" w:hanging="3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c.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Sample at the point of discharge from the Project to the MS4 = 2000 NTUs.</w:t>
      </w:r>
    </w:p>
    <w:p w14:paraId="74E5CB4A" w14:textId="77777777" w:rsidR="000B415A" w:rsidRPr="00D119C0" w:rsidRDefault="000B415A" w:rsidP="000B415A">
      <w:pPr>
        <w:widowControl w:val="0"/>
        <w:spacing w:line="232" w:lineRule="auto"/>
        <w:ind w:left="3240" w:hanging="3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d.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Sample taken in the MS4 across the street from the Project = 4.6 NTUs.</w:t>
      </w:r>
    </w:p>
    <w:p w14:paraId="2EB4C84D" w14:textId="77777777" w:rsidR="000B415A" w:rsidRPr="00D119C0" w:rsidRDefault="000B415A" w:rsidP="000B415A">
      <w:pPr>
        <w:widowControl w:val="0"/>
        <w:spacing w:line="232" w:lineRule="auto"/>
        <w:ind w:left="3240" w:hanging="3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Times New Roman" w:cs="Arial"/>
          <w:i/>
          <w:iCs/>
          <w:snapToGrid w:val="0"/>
          <w:sz w:val="18"/>
          <w:szCs w:val="18"/>
        </w:rPr>
        <w:t>e.</w:t>
      </w:r>
      <w:r w:rsidRPr="00D119C0">
        <w:rPr>
          <w:rFonts w:eastAsia="Times New Roman" w:cs="Arial"/>
          <w:i/>
          <w:iCs/>
          <w:snapToGrid w:val="0"/>
          <w:sz w:val="18"/>
          <w:szCs w:val="18"/>
        </w:rPr>
        <w:tab/>
        <w:t>The state surface water quality standard for turbidity is &lt;29 NTUs above natural background conditions.</w:t>
      </w:r>
      <w:bookmarkEnd w:id="4"/>
    </w:p>
    <w:p w14:paraId="6874F388" w14:textId="77777777" w:rsidR="000B415A" w:rsidRPr="00D119C0" w:rsidRDefault="000B415A" w:rsidP="000B415A">
      <w:pPr>
        <w:ind w:left="252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Wetlands Allowed = 31.8NTUs</w:t>
      </w:r>
      <w:r w:rsidRPr="00D119C0">
        <w:rPr>
          <w:rFonts w:eastAsia="Calibri" w:cs="Arial"/>
          <w:i/>
          <w:iCs/>
          <w:sz w:val="18"/>
          <w:szCs w:val="18"/>
        </w:rPr>
        <w:tab/>
        <w:t>Discharge at P.O.D. to wetlands = 3400 NTUs</w:t>
      </w:r>
    </w:p>
    <w:p w14:paraId="69AFA622" w14:textId="77777777" w:rsidR="000B415A" w:rsidRPr="00D119C0" w:rsidRDefault="000B415A" w:rsidP="000B415A">
      <w:pPr>
        <w:ind w:left="252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MS4 Allowed = 33.6 NTUs</w:t>
      </w:r>
      <w:r w:rsidRPr="00D119C0">
        <w:rPr>
          <w:rFonts w:eastAsia="Calibri" w:cs="Arial"/>
          <w:i/>
          <w:iCs/>
          <w:sz w:val="18"/>
          <w:szCs w:val="18"/>
        </w:rPr>
        <w:tab/>
      </w:r>
      <w:r w:rsidRPr="00D119C0">
        <w:rPr>
          <w:rFonts w:eastAsia="Calibri" w:cs="Arial"/>
          <w:i/>
          <w:iCs/>
          <w:sz w:val="18"/>
          <w:szCs w:val="18"/>
        </w:rPr>
        <w:tab/>
        <w:t>Discharge at P.O.D. to MS4 – 2000 NTUs</w:t>
      </w:r>
      <w:r w:rsidRPr="00D119C0">
        <w:rPr>
          <w:rFonts w:eastAsia="Calibri" w:cs="Arial"/>
          <w:i/>
          <w:iCs/>
          <w:sz w:val="18"/>
          <w:szCs w:val="18"/>
        </w:rPr>
        <w:tab/>
      </w:r>
    </w:p>
    <w:p w14:paraId="12855E9D" w14:textId="77777777" w:rsidR="000B415A" w:rsidRPr="00D119C0" w:rsidRDefault="000B415A" w:rsidP="000B415A">
      <w:pPr>
        <w:ind w:left="2160"/>
        <w:rPr>
          <w:rFonts w:eastAsia="Calibri" w:cs="Arial"/>
          <w:i/>
          <w:iCs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 xml:space="preserve">Major Potential for Harm; Direct Discharge of turbid water to wetlands draining to Waters with no turbidity protection at the wetlands </w:t>
      </w:r>
      <w:proofErr w:type="gramStart"/>
      <w:r w:rsidRPr="00D119C0">
        <w:rPr>
          <w:rFonts w:eastAsia="Calibri" w:cs="Arial"/>
          <w:i/>
          <w:iCs/>
          <w:sz w:val="18"/>
          <w:szCs w:val="18"/>
        </w:rPr>
        <w:t>and also</w:t>
      </w:r>
      <w:proofErr w:type="gramEnd"/>
      <w:r w:rsidRPr="00D119C0">
        <w:rPr>
          <w:rFonts w:eastAsia="Calibri" w:cs="Arial"/>
          <w:i/>
          <w:iCs/>
          <w:sz w:val="18"/>
          <w:szCs w:val="18"/>
        </w:rPr>
        <w:t xml:space="preserve"> to MS4 (Page 41 of DEP manual states black silt fence does not protect against turbidity)</w:t>
      </w:r>
    </w:p>
    <w:p w14:paraId="218B74F8" w14:textId="77777777" w:rsidR="000B415A" w:rsidRPr="00D119C0" w:rsidRDefault="000B415A" w:rsidP="000B415A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18"/>
          <w:szCs w:val="18"/>
        </w:rPr>
      </w:pPr>
      <w:r w:rsidRPr="00D119C0">
        <w:rPr>
          <w:rFonts w:eastAsia="Calibri" w:cs="Arial"/>
          <w:i/>
          <w:iCs/>
          <w:sz w:val="18"/>
          <w:szCs w:val="18"/>
        </w:rPr>
        <w:t>Major Extent of Deviation: Sampling results of greater than 170% over standard</w:t>
      </w:r>
    </w:p>
    <w:p w14:paraId="7E130FF4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</w:p>
    <w:p w14:paraId="3C57F6E2" w14:textId="77777777" w:rsidR="000B415A" w:rsidRPr="00D119C0" w:rsidRDefault="000B415A" w:rsidP="000B415A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D119C0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15A6FDAB" w14:textId="77777777" w:rsidR="000B415A" w:rsidRPr="00D119C0" w:rsidRDefault="000B415A" w:rsidP="000B415A">
      <w:pPr>
        <w:pStyle w:val="ListParagraph"/>
        <w:widowControl w:val="0"/>
        <w:numPr>
          <w:ilvl w:val="0"/>
          <w:numId w:val="46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425E3A20" w14:textId="77777777" w:rsidR="000B415A" w:rsidRPr="00D119C0" w:rsidRDefault="000B415A" w:rsidP="000B415A">
      <w:pPr>
        <w:pStyle w:val="ListParagraph"/>
        <w:widowControl w:val="0"/>
        <w:numPr>
          <w:ilvl w:val="0"/>
          <w:numId w:val="46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33E8AF86" w14:textId="77777777" w:rsidR="000B415A" w:rsidRPr="00D119C0" w:rsidRDefault="000B415A" w:rsidP="000B415A">
      <w:pPr>
        <w:pStyle w:val="ListParagraph"/>
        <w:widowControl w:val="0"/>
        <w:numPr>
          <w:ilvl w:val="0"/>
          <w:numId w:val="46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00A26F9D" w14:textId="33790543" w:rsidR="000B415A" w:rsidRDefault="000B415A" w:rsidP="000B415A">
      <w:pPr>
        <w:pStyle w:val="ListParagraph"/>
        <w:widowControl w:val="0"/>
        <w:numPr>
          <w:ilvl w:val="0"/>
          <w:numId w:val="46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D119C0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44CB9D6D" w14:textId="472128C6" w:rsid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</w:rPr>
      </w:pPr>
    </w:p>
    <w:p w14:paraId="5E261B8E" w14:textId="77777777" w:rsidR="000B415A" w:rsidRPr="000B415A" w:rsidRDefault="000B415A" w:rsidP="000B415A">
      <w:pPr>
        <w:widowControl w:val="0"/>
        <w:jc w:val="both"/>
        <w:rPr>
          <w:rFonts w:eastAsia="Times New Roman" w:cs="Arial"/>
          <w:snapToGrid w:val="0"/>
          <w:sz w:val="20"/>
          <w:szCs w:val="20"/>
        </w:rPr>
      </w:pPr>
    </w:p>
    <w:p w14:paraId="2E275C85" w14:textId="4CE984DF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0F449893" w14:textId="77777777" w:rsidR="003063EA" w:rsidRPr="00407052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4CD86531" w14:textId="3D3069CE" w:rsidR="00276FC2" w:rsidRPr="00E46A53" w:rsidRDefault="00306D4E" w:rsidP="00276FC2">
      <w:pPr>
        <w:pStyle w:val="ListParagraph"/>
        <w:numPr>
          <w:ilvl w:val="0"/>
          <w:numId w:val="6"/>
        </w:numPr>
        <w:ind w:left="720"/>
        <w:rPr>
          <w:sz w:val="22"/>
        </w:rPr>
      </w:pPr>
      <w:r>
        <w:rPr>
          <w:sz w:val="22"/>
        </w:rPr>
        <w:t>None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Default="00306D4E" w:rsidP="005619BD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C91EE5" w14:textId="5D97E6E2" w:rsidR="003063EA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 xml:space="preserve">Possible Retreat </w:t>
      </w:r>
    </w:p>
    <w:p w14:paraId="77B2EB90" w14:textId="2781571A" w:rsidR="003063EA" w:rsidRPr="00E46A53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 xml:space="preserve">Education &amp; Public Outreach 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04E781E" w14:textId="2B2DFAB6" w:rsidR="00DB0CF1" w:rsidRPr="00E46A53" w:rsidRDefault="00306D4E" w:rsidP="00DB0CF1">
      <w:pPr>
        <w:numPr>
          <w:ilvl w:val="0"/>
          <w:numId w:val="32"/>
        </w:numPr>
        <w:ind w:left="720"/>
        <w:rPr>
          <w:sz w:val="22"/>
        </w:rPr>
      </w:pPr>
      <w:r>
        <w:rPr>
          <w:sz w:val="22"/>
        </w:rPr>
        <w:t>None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75BB77FF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0B415A" w:rsidRPr="000B415A">
        <w:rPr>
          <w:rFonts w:ascii="Century Gothic" w:hAnsi="Century Gothic" w:cs="Century Gothic"/>
          <w:sz w:val="22"/>
          <w:highlight w:val="yellow"/>
        </w:rPr>
        <w:t>December 5</w:t>
      </w:r>
      <w:r w:rsidRPr="000B415A">
        <w:rPr>
          <w:rFonts w:ascii="Century Gothic" w:hAnsi="Century Gothic" w:cs="Century Gothic"/>
          <w:sz w:val="22"/>
          <w:highlight w:val="yellow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3FC14424" w:rsidR="00A12232" w:rsidRPr="00306D4E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306D4E">
        <w:rPr>
          <w:rFonts w:ascii="Century Gothic" w:hAnsi="Century Gothic" w:cs="Century Gothic"/>
          <w:sz w:val="22"/>
        </w:rPr>
        <w:t>JEPB Monthly Meeting</w:t>
      </w:r>
      <w:r w:rsidR="00E537C6" w:rsidRPr="00306D4E">
        <w:rPr>
          <w:rFonts w:ascii="Century Gothic" w:hAnsi="Century Gothic" w:cs="Century Gothic"/>
          <w:sz w:val="22"/>
        </w:rPr>
        <w:t xml:space="preserve"> </w:t>
      </w:r>
      <w:r w:rsidRPr="00306D4E">
        <w:rPr>
          <w:rFonts w:ascii="Century Gothic" w:hAnsi="Century Gothic" w:cs="Century Gothic"/>
          <w:sz w:val="22"/>
        </w:rPr>
        <w:t>–</w:t>
      </w:r>
      <w:r w:rsidR="00E537C6" w:rsidRPr="00306D4E">
        <w:rPr>
          <w:rFonts w:ascii="Century Gothic" w:hAnsi="Century Gothic" w:cs="Century Gothic"/>
          <w:sz w:val="22"/>
        </w:rPr>
        <w:t xml:space="preserve"> </w:t>
      </w:r>
      <w:r w:rsidR="000B415A" w:rsidRPr="000B415A">
        <w:rPr>
          <w:rFonts w:ascii="Century Gothic" w:hAnsi="Century Gothic" w:cs="Century Gothic"/>
          <w:sz w:val="22"/>
          <w:highlight w:val="yellow"/>
        </w:rPr>
        <w:t>December 12</w:t>
      </w:r>
      <w:r w:rsidRPr="000B415A">
        <w:rPr>
          <w:rFonts w:ascii="Century Gothic" w:hAnsi="Century Gothic" w:cs="Century Gothic"/>
          <w:sz w:val="22"/>
          <w:highlight w:val="yellow"/>
        </w:rPr>
        <w:t>, 2022</w:t>
      </w:r>
      <w:r w:rsidRPr="00306D4E">
        <w:rPr>
          <w:rFonts w:ascii="Century Gothic" w:hAnsi="Century Gothic" w:cs="Century Gothic"/>
          <w:sz w:val="22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1B873E0E" w:rsidR="00A12232" w:rsidRPr="00054AFF" w:rsidRDefault="00737D64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647D6F"/>
    <w:multiLevelType w:val="hybridMultilevel"/>
    <w:tmpl w:val="B0FE7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40429F"/>
    <w:multiLevelType w:val="hybridMultilevel"/>
    <w:tmpl w:val="04F80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7442D"/>
    <w:multiLevelType w:val="hybridMultilevel"/>
    <w:tmpl w:val="977E66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C4742BA"/>
    <w:multiLevelType w:val="hybridMultilevel"/>
    <w:tmpl w:val="1D4665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0DD900E5"/>
    <w:multiLevelType w:val="hybridMultilevel"/>
    <w:tmpl w:val="5EE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F593A"/>
    <w:multiLevelType w:val="hybridMultilevel"/>
    <w:tmpl w:val="AEBE55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36A5741"/>
    <w:multiLevelType w:val="hybridMultilevel"/>
    <w:tmpl w:val="D5B663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0980643"/>
    <w:multiLevelType w:val="hybridMultilevel"/>
    <w:tmpl w:val="74AC74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33A6D3D"/>
    <w:multiLevelType w:val="hybridMultilevel"/>
    <w:tmpl w:val="3092D1F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6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16055"/>
    <w:multiLevelType w:val="hybridMultilevel"/>
    <w:tmpl w:val="0A6E7C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8B06726"/>
    <w:multiLevelType w:val="hybridMultilevel"/>
    <w:tmpl w:val="BA282B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A58AC"/>
    <w:multiLevelType w:val="hybridMultilevel"/>
    <w:tmpl w:val="D2189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830EE0"/>
    <w:multiLevelType w:val="hybridMultilevel"/>
    <w:tmpl w:val="516038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8546A"/>
    <w:multiLevelType w:val="hybridMultilevel"/>
    <w:tmpl w:val="428453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167425F"/>
    <w:multiLevelType w:val="hybridMultilevel"/>
    <w:tmpl w:val="DAEC29C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1CC6602"/>
    <w:multiLevelType w:val="hybridMultilevel"/>
    <w:tmpl w:val="3C6A05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 w15:restartNumberingAfterBreak="0">
    <w:nsid w:val="48BA5003"/>
    <w:multiLevelType w:val="hybridMultilevel"/>
    <w:tmpl w:val="AAA89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AA31682"/>
    <w:multiLevelType w:val="hybridMultilevel"/>
    <w:tmpl w:val="537880E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4D003471"/>
    <w:multiLevelType w:val="hybridMultilevel"/>
    <w:tmpl w:val="641845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4FDC015D"/>
    <w:multiLevelType w:val="hybridMultilevel"/>
    <w:tmpl w:val="B122DFA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2" w15:restartNumberingAfterBreak="0">
    <w:nsid w:val="52B53E1F"/>
    <w:multiLevelType w:val="hybridMultilevel"/>
    <w:tmpl w:val="34D643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E6AF2"/>
    <w:multiLevelType w:val="hybridMultilevel"/>
    <w:tmpl w:val="9F169D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6D62A4A"/>
    <w:multiLevelType w:val="hybridMultilevel"/>
    <w:tmpl w:val="762AB45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7" w15:restartNumberingAfterBreak="0">
    <w:nsid w:val="5B312A2D"/>
    <w:multiLevelType w:val="hybridMultilevel"/>
    <w:tmpl w:val="CFC0B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5B7861D9"/>
    <w:multiLevelType w:val="hybridMultilevel"/>
    <w:tmpl w:val="2C0C2E9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CF4E39"/>
    <w:multiLevelType w:val="hybridMultilevel"/>
    <w:tmpl w:val="5C8C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914272"/>
    <w:multiLevelType w:val="hybridMultilevel"/>
    <w:tmpl w:val="2226960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2" w15:restartNumberingAfterBreak="0">
    <w:nsid w:val="631574BC"/>
    <w:multiLevelType w:val="hybridMultilevel"/>
    <w:tmpl w:val="429A78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1A646DB"/>
    <w:multiLevelType w:val="hybridMultilevel"/>
    <w:tmpl w:val="02AE0A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1C4DF3"/>
    <w:multiLevelType w:val="hybridMultilevel"/>
    <w:tmpl w:val="FDB8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4"/>
  </w:num>
  <w:num w:numId="2" w16cid:durableId="928583410">
    <w:abstractNumId w:val="12"/>
  </w:num>
  <w:num w:numId="3" w16cid:durableId="1893926941">
    <w:abstractNumId w:val="39"/>
  </w:num>
  <w:num w:numId="4" w16cid:durableId="1683168007">
    <w:abstractNumId w:val="46"/>
  </w:num>
  <w:num w:numId="5" w16cid:durableId="637149663">
    <w:abstractNumId w:val="13"/>
  </w:num>
  <w:num w:numId="6" w16cid:durableId="1300188430">
    <w:abstractNumId w:val="43"/>
  </w:num>
  <w:num w:numId="7" w16cid:durableId="636645387">
    <w:abstractNumId w:val="22"/>
  </w:num>
  <w:num w:numId="8" w16cid:durableId="246572459">
    <w:abstractNumId w:val="15"/>
  </w:num>
  <w:num w:numId="9" w16cid:durableId="1962417226">
    <w:abstractNumId w:val="16"/>
  </w:num>
  <w:num w:numId="10" w16cid:durableId="623387349">
    <w:abstractNumId w:val="9"/>
  </w:num>
  <w:num w:numId="11" w16cid:durableId="535502703">
    <w:abstractNumId w:val="3"/>
  </w:num>
  <w:num w:numId="12" w16cid:durableId="1181240075">
    <w:abstractNumId w:val="19"/>
  </w:num>
  <w:num w:numId="13" w16cid:durableId="1267540650">
    <w:abstractNumId w:val="31"/>
  </w:num>
  <w:num w:numId="14" w16cid:durableId="1979141198">
    <w:abstractNumId w:val="26"/>
  </w:num>
  <w:num w:numId="15" w16cid:durableId="640111200">
    <w:abstractNumId w:val="45"/>
  </w:num>
  <w:num w:numId="16" w16cid:durableId="1142769843">
    <w:abstractNumId w:val="0"/>
  </w:num>
  <w:num w:numId="17" w16cid:durableId="451444150">
    <w:abstractNumId w:val="33"/>
  </w:num>
  <w:num w:numId="18" w16cid:durableId="1388260613">
    <w:abstractNumId w:val="41"/>
  </w:num>
  <w:num w:numId="19" w16cid:durableId="463695299">
    <w:abstractNumId w:val="7"/>
  </w:num>
  <w:num w:numId="20" w16cid:durableId="1274096300">
    <w:abstractNumId w:val="2"/>
  </w:num>
  <w:num w:numId="21" w16cid:durableId="1117944695">
    <w:abstractNumId w:val="30"/>
  </w:num>
  <w:num w:numId="22" w16cid:durableId="533805723">
    <w:abstractNumId w:val="6"/>
  </w:num>
  <w:num w:numId="23" w16cid:durableId="1940137815">
    <w:abstractNumId w:val="28"/>
  </w:num>
  <w:num w:numId="24" w16cid:durableId="1132989278">
    <w:abstractNumId w:val="38"/>
  </w:num>
  <w:num w:numId="25" w16cid:durableId="719403496">
    <w:abstractNumId w:val="25"/>
  </w:num>
  <w:num w:numId="26" w16cid:durableId="1506166515">
    <w:abstractNumId w:val="20"/>
  </w:num>
  <w:num w:numId="27" w16cid:durableId="1310523922">
    <w:abstractNumId w:val="8"/>
  </w:num>
  <w:num w:numId="28" w16cid:durableId="477527752">
    <w:abstractNumId w:val="23"/>
  </w:num>
  <w:num w:numId="29" w16cid:durableId="170683885">
    <w:abstractNumId w:val="27"/>
  </w:num>
  <w:num w:numId="30" w16cid:durableId="1710764040">
    <w:abstractNumId w:val="5"/>
  </w:num>
  <w:num w:numId="31" w16cid:durableId="1495684661">
    <w:abstractNumId w:val="42"/>
  </w:num>
  <w:num w:numId="32" w16cid:durableId="1184174610">
    <w:abstractNumId w:val="36"/>
  </w:num>
  <w:num w:numId="33" w16cid:durableId="1175992923">
    <w:abstractNumId w:val="34"/>
  </w:num>
  <w:num w:numId="34" w16cid:durableId="2046759182">
    <w:abstractNumId w:val="10"/>
  </w:num>
  <w:num w:numId="35" w16cid:durableId="1738550807">
    <w:abstractNumId w:val="11"/>
  </w:num>
  <w:num w:numId="36" w16cid:durableId="1883055060">
    <w:abstractNumId w:val="18"/>
  </w:num>
  <w:num w:numId="37" w16cid:durableId="1189640841">
    <w:abstractNumId w:val="17"/>
  </w:num>
  <w:num w:numId="38" w16cid:durableId="658310923">
    <w:abstractNumId w:val="37"/>
  </w:num>
  <w:num w:numId="39" w16cid:durableId="1690522913">
    <w:abstractNumId w:val="21"/>
  </w:num>
  <w:num w:numId="40" w16cid:durableId="393746404">
    <w:abstractNumId w:val="44"/>
  </w:num>
  <w:num w:numId="41" w16cid:durableId="1344093336">
    <w:abstractNumId w:val="24"/>
  </w:num>
  <w:num w:numId="42" w16cid:durableId="1999113511">
    <w:abstractNumId w:val="29"/>
  </w:num>
  <w:num w:numId="43" w16cid:durableId="1178034703">
    <w:abstractNumId w:val="32"/>
  </w:num>
  <w:num w:numId="44" w16cid:durableId="384987432">
    <w:abstractNumId w:val="40"/>
  </w:num>
  <w:num w:numId="45" w16cid:durableId="1694726407">
    <w:abstractNumId w:val="35"/>
  </w:num>
  <w:num w:numId="46" w16cid:durableId="1542551319">
    <w:abstractNumId w:val="14"/>
  </w:num>
  <w:num w:numId="47" w16cid:durableId="1476603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ocumentProtection w:edit="readOnly" w:enforcement="0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B378F"/>
    <w:rsid w:val="000B415A"/>
    <w:rsid w:val="000C0963"/>
    <w:rsid w:val="000F681E"/>
    <w:rsid w:val="00104363"/>
    <w:rsid w:val="00111EEB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3063EA"/>
    <w:rsid w:val="00306D4E"/>
    <w:rsid w:val="003154BD"/>
    <w:rsid w:val="003355F7"/>
    <w:rsid w:val="00450A44"/>
    <w:rsid w:val="004639BC"/>
    <w:rsid w:val="004B2446"/>
    <w:rsid w:val="004B590A"/>
    <w:rsid w:val="004D62EB"/>
    <w:rsid w:val="00500C2E"/>
    <w:rsid w:val="0050164B"/>
    <w:rsid w:val="0050363F"/>
    <w:rsid w:val="0053063E"/>
    <w:rsid w:val="005619BD"/>
    <w:rsid w:val="00577595"/>
    <w:rsid w:val="005960BE"/>
    <w:rsid w:val="006173A2"/>
    <w:rsid w:val="00631D45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8017C6"/>
    <w:rsid w:val="0085140D"/>
    <w:rsid w:val="008A4B6B"/>
    <w:rsid w:val="008D097E"/>
    <w:rsid w:val="008D3936"/>
    <w:rsid w:val="0097512A"/>
    <w:rsid w:val="00996767"/>
    <w:rsid w:val="00A12232"/>
    <w:rsid w:val="00A303DD"/>
    <w:rsid w:val="00A411AE"/>
    <w:rsid w:val="00A47FC8"/>
    <w:rsid w:val="00A77E44"/>
    <w:rsid w:val="00A94C57"/>
    <w:rsid w:val="00AC079E"/>
    <w:rsid w:val="00AD4964"/>
    <w:rsid w:val="00B93071"/>
    <w:rsid w:val="00BD3383"/>
    <w:rsid w:val="00C038F6"/>
    <w:rsid w:val="00C3031E"/>
    <w:rsid w:val="00C37408"/>
    <w:rsid w:val="00D03439"/>
    <w:rsid w:val="00D6044E"/>
    <w:rsid w:val="00DB0CF1"/>
    <w:rsid w:val="00E22776"/>
    <w:rsid w:val="00E26100"/>
    <w:rsid w:val="00E537C6"/>
    <w:rsid w:val="00EE5CC8"/>
    <w:rsid w:val="00EF17DF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2</cp:revision>
  <cp:lastPrinted>2022-09-12T18:40:00Z</cp:lastPrinted>
  <dcterms:created xsi:type="dcterms:W3CDTF">2022-11-16T19:53:00Z</dcterms:created>
  <dcterms:modified xsi:type="dcterms:W3CDTF">2022-11-16T19:53:00Z</dcterms:modified>
</cp:coreProperties>
</file>