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174090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63F2F0DA" w:rsidR="00A12232" w:rsidRPr="00B8498A" w:rsidRDefault="00AC079E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996767">
        <w:rPr>
          <w:rFonts w:ascii="Century Gothic" w:hAnsi="Century Gothic" w:cs="Century Gothic"/>
          <w:b/>
          <w:sz w:val="28"/>
          <w:szCs w:val="28"/>
        </w:rPr>
        <w:t>October 24</w:t>
      </w:r>
      <w:r w:rsidR="008D3936">
        <w:rPr>
          <w:rFonts w:ascii="Century Gothic" w:hAnsi="Century Gothic" w:cs="Century Gothic"/>
          <w:b/>
          <w:sz w:val="28"/>
          <w:szCs w:val="28"/>
        </w:rPr>
        <w:t>, 2022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041A5588" w:rsidR="00AC079E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3063EA">
        <w:rPr>
          <w:rFonts w:ascii="Century Gothic" w:hAnsi="Century Gothic"/>
          <w:bCs/>
          <w:sz w:val="22"/>
        </w:rPr>
        <w:t>August 15</w:t>
      </w:r>
      <w:r w:rsidRPr="008D3936">
        <w:rPr>
          <w:rFonts w:ascii="Century Gothic" w:hAnsi="Century Gothic"/>
          <w:bCs/>
          <w:sz w:val="22"/>
        </w:rPr>
        <w:t>, 202</w:t>
      </w:r>
      <w:r w:rsidR="0097512A">
        <w:rPr>
          <w:rFonts w:ascii="Century Gothic" w:hAnsi="Century Gothic"/>
          <w:bCs/>
          <w:sz w:val="22"/>
        </w:rPr>
        <w:t>2</w:t>
      </w:r>
      <w:r w:rsidRPr="008D3936">
        <w:rPr>
          <w:rFonts w:ascii="Century Gothic" w:hAnsi="Century Gothic"/>
          <w:bCs/>
          <w:sz w:val="22"/>
        </w:rPr>
        <w:t>, Monthly Meeting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bookmarkEnd w:id="1"/>
    <w:p w14:paraId="03785818" w14:textId="77777777" w:rsidR="00731E67" w:rsidRDefault="00731E67" w:rsidP="00731E67">
      <w:pPr>
        <w:ind w:left="90" w:firstLine="720"/>
        <w:rPr>
          <w:b/>
          <w:sz w:val="22"/>
        </w:rPr>
      </w:pPr>
      <w:r w:rsidRPr="00E46A53">
        <w:rPr>
          <w:b/>
          <w:sz w:val="22"/>
          <w:u w:val="single"/>
        </w:rPr>
        <w:t>Air</w:t>
      </w:r>
      <w:r w:rsidRPr="00E46A53">
        <w:rPr>
          <w:b/>
          <w:sz w:val="22"/>
        </w:rPr>
        <w:t xml:space="preserve">  </w:t>
      </w:r>
    </w:p>
    <w:p w14:paraId="3AD83205" w14:textId="77777777" w:rsidR="00731E67" w:rsidRDefault="00731E67" w:rsidP="00731E67">
      <w:pPr>
        <w:ind w:left="90" w:firstLine="720"/>
        <w:rPr>
          <w:b/>
          <w:sz w:val="22"/>
        </w:rPr>
      </w:pPr>
    </w:p>
    <w:p w14:paraId="1303C535" w14:textId="77777777" w:rsidR="00731E67" w:rsidRPr="008E158D" w:rsidRDefault="00731E67" w:rsidP="00731E67">
      <w:pPr>
        <w:ind w:left="90" w:firstLine="720"/>
        <w:rPr>
          <w:bCs/>
          <w:sz w:val="22"/>
        </w:rPr>
      </w:pPr>
      <w:r w:rsidRPr="008E158D">
        <w:rPr>
          <w:bCs/>
          <w:sz w:val="22"/>
        </w:rPr>
        <w:t>None</w:t>
      </w:r>
    </w:p>
    <w:p w14:paraId="12B14D09" w14:textId="77777777" w:rsidR="00731E67" w:rsidRDefault="00731E67" w:rsidP="00731E67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36E51063" w14:textId="77777777" w:rsidR="00731E67" w:rsidRDefault="00731E67" w:rsidP="00731E67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0CB26FB3" w14:textId="77777777" w:rsidR="00731E67" w:rsidRPr="00E46A53" w:rsidRDefault="00731E67" w:rsidP="00731E67">
      <w:pPr>
        <w:ind w:left="90" w:firstLine="720"/>
        <w:rPr>
          <w:b/>
          <w:sz w:val="22"/>
          <w:u w:val="single"/>
        </w:rPr>
      </w:pPr>
      <w:r w:rsidRPr="00E46A53">
        <w:rPr>
          <w:b/>
          <w:sz w:val="22"/>
          <w:u w:val="single"/>
        </w:rPr>
        <w:t>Water</w:t>
      </w:r>
    </w:p>
    <w:p w14:paraId="3473CF50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9E50D1F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43354F07" w14:textId="77777777" w:rsidR="00731E67" w:rsidRPr="00731E67" w:rsidRDefault="00731E67" w:rsidP="00731E67">
      <w:pPr>
        <w:pStyle w:val="ListParagraph"/>
        <w:numPr>
          <w:ilvl w:val="0"/>
          <w:numId w:val="4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731E67">
        <w:rPr>
          <w:rFonts w:eastAsia="Times New Roman" w:cs="Arial"/>
          <w:b/>
          <w:snapToGrid w:val="0"/>
          <w:sz w:val="20"/>
          <w:szCs w:val="20"/>
        </w:rPr>
        <w:t xml:space="preserve">TIMGMT Acquisitions LLC, Dream Finders Homes LLC, and Jax Underground Utilities, Inc. [WP-22-44 at 7268 Exline Rd.] - </w:t>
      </w:r>
      <w:r w:rsidRPr="00731E67">
        <w:rPr>
          <w:rFonts w:eastAsia="Times New Roman" w:cs="Arial"/>
          <w:bCs/>
          <w:snapToGrid w:val="0"/>
          <w:sz w:val="20"/>
          <w:szCs w:val="20"/>
        </w:rPr>
        <w:t>Discharge of  non-stormwater to MS4; Failure to comply with erosion and sediment control requirements</w:t>
      </w:r>
    </w:p>
    <w:p w14:paraId="6F25A78A" w14:textId="77777777" w:rsidR="00731E67" w:rsidRPr="00E97C11" w:rsidRDefault="00731E67" w:rsidP="00731E67">
      <w:pPr>
        <w:pStyle w:val="ListParagraph"/>
        <w:ind w:left="1080"/>
        <w:rPr>
          <w:rFonts w:eastAsia="Times New Roman" w:cs="Arial"/>
          <w:bCs/>
          <w:snapToGrid w:val="0"/>
          <w:sz w:val="21"/>
          <w:szCs w:val="21"/>
        </w:rPr>
      </w:pPr>
    </w:p>
    <w:p w14:paraId="12995DD5" w14:textId="77777777" w:rsidR="00731E67" w:rsidRPr="008E158D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20B1823B" w14:textId="77777777" w:rsidR="00731E67" w:rsidRPr="00D56BD6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Working with Engineer to revise SWPPP</w:t>
      </w:r>
    </w:p>
    <w:p w14:paraId="54DDE0B5" w14:textId="77777777" w:rsidR="00731E67" w:rsidRPr="008E158D" w:rsidRDefault="00731E67" w:rsidP="002832CC">
      <w:pPr>
        <w:widowControl w:val="0"/>
        <w:ind w:left="360"/>
        <w:jc w:val="both"/>
        <w:rPr>
          <w:rFonts w:eastAsia="Times New Roman" w:cs="Arial"/>
          <w:snapToGrid w:val="0"/>
          <w:sz w:val="20"/>
          <w:szCs w:val="20"/>
        </w:rPr>
      </w:pPr>
    </w:p>
    <w:p w14:paraId="5F026056" w14:textId="77777777" w:rsidR="00731E67" w:rsidRPr="008E158D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>
        <w:rPr>
          <w:rFonts w:eastAsia="Times New Roman" w:cs="Arial"/>
          <w:snapToGrid w:val="0"/>
          <w:sz w:val="20"/>
          <w:szCs w:val="20"/>
          <w:u w:val="single"/>
        </w:rPr>
        <w:t xml:space="preserve">  </w:t>
      </w:r>
      <w:r w:rsidRPr="00D56BD6">
        <w:rPr>
          <w:rFonts w:eastAsia="Times New Roman" w:cs="Arial"/>
          <w:b/>
          <w:bCs/>
          <w:snapToGrid w:val="0"/>
          <w:sz w:val="20"/>
          <w:szCs w:val="20"/>
        </w:rPr>
        <w:t>$5,300</w:t>
      </w:r>
    </w:p>
    <w:p w14:paraId="7936A240" w14:textId="77777777" w:rsidR="00731E67" w:rsidRPr="00D56BD6" w:rsidRDefault="00731E67" w:rsidP="002832CC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8/5/2022</w:t>
      </w:r>
      <w:r w:rsidRPr="00D56BD6">
        <w:rPr>
          <w:rFonts w:eastAsia="Times New Roman" w:cs="Arial"/>
          <w:snapToGrid w:val="0"/>
          <w:sz w:val="20"/>
          <w:szCs w:val="20"/>
        </w:rPr>
        <w:tab/>
        <w:t>$0 – NTC issued 8/5/2022, Moderate Potential for Harm, Minor Extent of Deviation</w:t>
      </w:r>
    </w:p>
    <w:p w14:paraId="3FFB5761" w14:textId="77777777" w:rsidR="00731E67" w:rsidRPr="00D56BD6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Discharge of non-stormwater to streets and MS4</w:t>
      </w:r>
    </w:p>
    <w:p w14:paraId="2853EDE5" w14:textId="77777777" w:rsidR="00731E67" w:rsidRPr="00D56BD6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bookmarkStart w:id="2" w:name="_Hlk113884569"/>
      <w:r w:rsidRPr="00D56BD6">
        <w:rPr>
          <w:rFonts w:eastAsia="Times New Roman" w:cs="Arial"/>
          <w:snapToGrid w:val="0"/>
          <w:sz w:val="20"/>
          <w:szCs w:val="20"/>
        </w:rPr>
        <w:t>8/12/2022</w:t>
      </w:r>
      <w:r w:rsidRPr="00D56BD6">
        <w:rPr>
          <w:rFonts w:eastAsia="Times New Roman" w:cs="Arial"/>
          <w:snapToGrid w:val="0"/>
          <w:sz w:val="20"/>
          <w:szCs w:val="20"/>
        </w:rPr>
        <w:tab/>
        <w:t>$1,500, Moderate Potential for Harm, Minor Extent of Deviation</w:t>
      </w:r>
    </w:p>
    <w:p w14:paraId="36DA32DF" w14:textId="77777777" w:rsidR="00731E67" w:rsidRPr="00D56BD6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Discharge of non-stormwater to streets and MS4</w:t>
      </w:r>
    </w:p>
    <w:bookmarkEnd w:id="2"/>
    <w:p w14:paraId="6BDE7631" w14:textId="77777777" w:rsidR="00731E67" w:rsidRPr="00D56BD6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8/15/2022</w:t>
      </w:r>
      <w:r w:rsidRPr="00D56BD6">
        <w:rPr>
          <w:rFonts w:eastAsia="Times New Roman" w:cs="Arial"/>
          <w:snapToGrid w:val="0"/>
          <w:sz w:val="20"/>
          <w:szCs w:val="20"/>
        </w:rPr>
        <w:tab/>
        <w:t>$1,500, Moderate Potential for harm, Minor Extent of Deviation</w:t>
      </w:r>
    </w:p>
    <w:p w14:paraId="50692631" w14:textId="77777777" w:rsidR="00731E67" w:rsidRPr="00D56BD6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lastRenderedPageBreak/>
        <w:t>Discharge of non-stormwater to streets and MS4</w:t>
      </w:r>
    </w:p>
    <w:p w14:paraId="6CEB1152" w14:textId="77777777" w:rsidR="00731E67" w:rsidRPr="00D56BD6" w:rsidRDefault="00731E67" w:rsidP="002832CC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8/3/2022 through 8/15/2022</w:t>
      </w:r>
      <w:r w:rsidRPr="00D56BD6">
        <w:rPr>
          <w:rFonts w:eastAsia="Times New Roman" w:cs="Arial"/>
          <w:snapToGrid w:val="0"/>
          <w:sz w:val="20"/>
          <w:szCs w:val="20"/>
        </w:rPr>
        <w:tab/>
        <w:t>$2,300, Moderate Potential for Harm and Moderate Extent of Deviation</w:t>
      </w:r>
    </w:p>
    <w:p w14:paraId="110469BB" w14:textId="77777777" w:rsidR="00731E67" w:rsidRPr="00D56BD6" w:rsidRDefault="00731E67" w:rsidP="002832CC">
      <w:pPr>
        <w:widowControl w:val="0"/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Repeat noncompliance of 3.604 after NTC issued 8/5/2022 (all other JEPB Rules)</w:t>
      </w:r>
    </w:p>
    <w:p w14:paraId="7158F6FC" w14:textId="77777777" w:rsidR="00731E67" w:rsidRPr="008E158D" w:rsidRDefault="00731E67" w:rsidP="002832CC">
      <w:pPr>
        <w:widowControl w:val="0"/>
        <w:ind w:left="360"/>
        <w:jc w:val="both"/>
        <w:rPr>
          <w:rFonts w:eastAsia="Times New Roman" w:cs="Arial"/>
          <w:snapToGrid w:val="0"/>
          <w:sz w:val="20"/>
          <w:szCs w:val="20"/>
        </w:rPr>
      </w:pPr>
    </w:p>
    <w:p w14:paraId="7D080965" w14:textId="77777777" w:rsidR="00731E67" w:rsidRPr="008E158D" w:rsidRDefault="00731E67" w:rsidP="002832CC">
      <w:pPr>
        <w:ind w:left="108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8E158D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385D5E9A" w14:textId="77777777" w:rsidR="00731E67" w:rsidRPr="00D56BD6" w:rsidRDefault="00731E67" w:rsidP="002832CC">
      <w:pPr>
        <w:pStyle w:val="ListParagraph"/>
        <w:widowControl w:val="0"/>
        <w:numPr>
          <w:ilvl w:val="0"/>
          <w:numId w:val="33"/>
        </w:numPr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71031DF9" w14:textId="77777777" w:rsidR="00731E67" w:rsidRPr="00D56BD6" w:rsidRDefault="00731E67" w:rsidP="002832CC">
      <w:pPr>
        <w:pStyle w:val="ListParagraph"/>
        <w:widowControl w:val="0"/>
        <w:numPr>
          <w:ilvl w:val="0"/>
          <w:numId w:val="33"/>
        </w:numPr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1FA1C61B" w14:textId="77777777" w:rsidR="00731E67" w:rsidRPr="00D56BD6" w:rsidRDefault="00731E67" w:rsidP="002832CC">
      <w:pPr>
        <w:pStyle w:val="ListParagraph"/>
        <w:widowControl w:val="0"/>
        <w:numPr>
          <w:ilvl w:val="0"/>
          <w:numId w:val="33"/>
        </w:numPr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1C39BBF9" w14:textId="77777777" w:rsidR="00731E67" w:rsidRPr="00D56BD6" w:rsidRDefault="00731E67" w:rsidP="002832CC">
      <w:pPr>
        <w:pStyle w:val="ListParagraph"/>
        <w:widowControl w:val="0"/>
        <w:numPr>
          <w:ilvl w:val="0"/>
          <w:numId w:val="33"/>
        </w:numPr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6DED01D7" w14:textId="77777777" w:rsidR="00731E67" w:rsidRPr="008E158D" w:rsidRDefault="00731E67" w:rsidP="00731E67">
      <w:pPr>
        <w:rPr>
          <w:rFonts w:eastAsia="Times New Roman" w:cs="Arial"/>
          <w:bCs/>
          <w:snapToGrid w:val="0"/>
          <w:sz w:val="21"/>
          <w:szCs w:val="21"/>
        </w:rPr>
      </w:pPr>
    </w:p>
    <w:p w14:paraId="386C92C3" w14:textId="77777777" w:rsidR="00731E67" w:rsidRDefault="00731E67" w:rsidP="00731E67">
      <w:pPr>
        <w:rPr>
          <w:rFonts w:eastAsia="Times New Roman" w:cs="Arial"/>
          <w:bCs/>
          <w:snapToGrid w:val="0"/>
          <w:sz w:val="21"/>
          <w:szCs w:val="21"/>
        </w:rPr>
      </w:pPr>
    </w:p>
    <w:p w14:paraId="38470DD8" w14:textId="77777777" w:rsidR="00731E67" w:rsidRPr="008E158D" w:rsidRDefault="00731E67" w:rsidP="00731E67">
      <w:pPr>
        <w:rPr>
          <w:rFonts w:eastAsia="Times New Roman" w:cs="Arial"/>
          <w:bCs/>
          <w:snapToGrid w:val="0"/>
          <w:sz w:val="21"/>
          <w:szCs w:val="21"/>
        </w:rPr>
      </w:pPr>
    </w:p>
    <w:p w14:paraId="18EAEA7E" w14:textId="77777777" w:rsidR="00731E67" w:rsidRPr="00731E67" w:rsidRDefault="00731E67" w:rsidP="002832CC">
      <w:pPr>
        <w:pStyle w:val="ListParagraph"/>
        <w:numPr>
          <w:ilvl w:val="0"/>
          <w:numId w:val="33"/>
        </w:numPr>
        <w:ind w:left="1440"/>
        <w:rPr>
          <w:rFonts w:eastAsia="Times New Roman" w:cs="Arial"/>
          <w:b/>
          <w:snapToGrid w:val="0"/>
          <w:sz w:val="20"/>
          <w:szCs w:val="20"/>
        </w:rPr>
      </w:pPr>
      <w:r w:rsidRPr="00731E67">
        <w:rPr>
          <w:rFonts w:eastAsia="Times New Roman" w:cs="Arial"/>
          <w:b/>
          <w:snapToGrid w:val="0"/>
          <w:sz w:val="20"/>
          <w:szCs w:val="20"/>
        </w:rPr>
        <w:t>102 A Philip Randolph Blvd Ground Owner, LLC, Jacksonville Properties I, LLC and Rise Residential, LLC - [</w:t>
      </w:r>
      <w:r w:rsidRPr="00731E67">
        <w:rPr>
          <w:rFonts w:eastAsia="Times New Roman" w:cs="Arial"/>
          <w:b/>
          <w:i/>
          <w:iCs/>
          <w:snapToGrid w:val="0"/>
          <w:sz w:val="20"/>
          <w:szCs w:val="20"/>
        </w:rPr>
        <w:t xml:space="preserve">WP-22-42 at 128 A Philip Randolph] - </w:t>
      </w:r>
      <w:r w:rsidRPr="00731E67">
        <w:rPr>
          <w:rFonts w:eastAsia="Times New Roman" w:cs="Arial"/>
          <w:bCs/>
          <w:snapToGrid w:val="0"/>
          <w:sz w:val="20"/>
          <w:szCs w:val="20"/>
        </w:rPr>
        <w:t>Discharge of non-stormwater to MS4; Failure to comply with erosion and sediment control requirements</w:t>
      </w:r>
    </w:p>
    <w:p w14:paraId="0732A125" w14:textId="77777777" w:rsidR="00731E67" w:rsidRDefault="00731E67" w:rsidP="00731E67">
      <w:pPr>
        <w:rPr>
          <w:rFonts w:eastAsia="Times New Roman" w:cs="Arial"/>
          <w:bCs/>
          <w:snapToGrid w:val="0"/>
          <w:sz w:val="21"/>
          <w:szCs w:val="21"/>
        </w:rPr>
      </w:pPr>
    </w:p>
    <w:p w14:paraId="3C5CB2DA" w14:textId="77777777" w:rsidR="00731E67" w:rsidRPr="00D56BD6" w:rsidRDefault="00731E67" w:rsidP="00731E67">
      <w:pPr>
        <w:widowControl w:val="0"/>
        <w:ind w:left="1440" w:firstLine="3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D56BD6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4B4627B1" w14:textId="77777777" w:rsidR="00731E67" w:rsidRPr="00D56BD6" w:rsidRDefault="00731E67" w:rsidP="00731E67">
      <w:pPr>
        <w:widowControl w:val="0"/>
        <w:ind w:left="1440" w:firstLine="36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Engineer revising SWPPP</w:t>
      </w:r>
    </w:p>
    <w:p w14:paraId="5D6D8A9D" w14:textId="77777777" w:rsidR="00731E67" w:rsidRPr="00D56BD6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</w:rPr>
      </w:pPr>
    </w:p>
    <w:p w14:paraId="4E6B96A8" w14:textId="77777777" w:rsidR="00731E67" w:rsidRPr="00D56BD6" w:rsidRDefault="00731E67" w:rsidP="00731E67">
      <w:pPr>
        <w:widowControl w:val="0"/>
        <w:ind w:left="1440" w:firstLine="36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D56BD6">
        <w:rPr>
          <w:rFonts w:eastAsia="Times New Roman" w:cs="Arial"/>
          <w:snapToGrid w:val="0"/>
          <w:sz w:val="20"/>
          <w:szCs w:val="20"/>
        </w:rPr>
        <w:tab/>
      </w:r>
      <w:r w:rsidRPr="00D56BD6">
        <w:rPr>
          <w:rFonts w:eastAsia="Times New Roman" w:cs="Arial"/>
          <w:b/>
          <w:bCs/>
          <w:snapToGrid w:val="0"/>
          <w:sz w:val="20"/>
          <w:szCs w:val="20"/>
        </w:rPr>
        <w:t>$3,500</w:t>
      </w:r>
    </w:p>
    <w:p w14:paraId="107F7AE8" w14:textId="77777777" w:rsidR="00731E67" w:rsidRPr="00D56BD6" w:rsidRDefault="00731E67" w:rsidP="00731E67">
      <w:pPr>
        <w:widowControl w:val="0"/>
        <w:ind w:left="1800" w:firstLine="36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 xml:space="preserve">Penalty Calculation: </w:t>
      </w:r>
      <w:r w:rsidRPr="00D56BD6">
        <w:rPr>
          <w:rFonts w:eastAsia="Times New Roman" w:cs="Arial"/>
          <w:snapToGrid w:val="0"/>
          <w:sz w:val="20"/>
          <w:szCs w:val="20"/>
        </w:rPr>
        <w:tab/>
        <w:t>Allowed = 33.8 NTUs</w:t>
      </w:r>
      <w:r w:rsidRPr="00D56BD6">
        <w:rPr>
          <w:rFonts w:eastAsia="Times New Roman" w:cs="Arial"/>
          <w:snapToGrid w:val="0"/>
          <w:sz w:val="20"/>
          <w:szCs w:val="20"/>
        </w:rPr>
        <w:tab/>
      </w:r>
      <w:bookmarkStart w:id="3" w:name="_Hlk115870723"/>
      <w:r w:rsidRPr="00D56BD6">
        <w:rPr>
          <w:rFonts w:eastAsia="Times New Roman" w:cs="Arial"/>
          <w:snapToGrid w:val="0"/>
          <w:sz w:val="20"/>
          <w:szCs w:val="20"/>
        </w:rPr>
        <w:t xml:space="preserve">Discharge at P.O.D. to MS4 = </w:t>
      </w:r>
      <w:bookmarkEnd w:id="3"/>
      <w:r w:rsidRPr="00D56BD6">
        <w:rPr>
          <w:rFonts w:eastAsia="Times New Roman" w:cs="Arial"/>
          <w:snapToGrid w:val="0"/>
          <w:sz w:val="20"/>
          <w:szCs w:val="20"/>
        </w:rPr>
        <w:t>1200 NTUs</w:t>
      </w:r>
    </w:p>
    <w:p w14:paraId="059AE1E3" w14:textId="77777777" w:rsidR="00731E67" w:rsidRPr="00D56BD6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Potential for Harm Moderate: Discharge of non-stormwater or turbid discharge to MS4 with some BMPs but not sufficient or noncompliant installation/maintenance</w:t>
      </w:r>
    </w:p>
    <w:p w14:paraId="21D87F82" w14:textId="77777777" w:rsidR="00731E67" w:rsidRPr="00D56BD6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Extent of Deviation Major: Sampling results of greater than 3,500 over standard</w:t>
      </w:r>
    </w:p>
    <w:p w14:paraId="09A060FE" w14:textId="77777777" w:rsidR="00731E67" w:rsidRPr="00D56BD6" w:rsidRDefault="00731E67" w:rsidP="00731E67">
      <w:pPr>
        <w:widowControl w:val="0"/>
        <w:ind w:left="360"/>
        <w:jc w:val="both"/>
        <w:rPr>
          <w:rFonts w:eastAsia="Times New Roman" w:cs="Arial"/>
          <w:snapToGrid w:val="0"/>
          <w:sz w:val="20"/>
          <w:szCs w:val="20"/>
        </w:rPr>
      </w:pPr>
    </w:p>
    <w:p w14:paraId="68B59DAE" w14:textId="77777777" w:rsidR="00731E67" w:rsidRPr="00D56BD6" w:rsidRDefault="00731E67" w:rsidP="00731E67">
      <w:pPr>
        <w:ind w:left="1800"/>
        <w:rPr>
          <w:rFonts w:eastAsia="Times New Roman" w:cs="Arial"/>
          <w:snapToGrid w:val="0"/>
          <w:sz w:val="20"/>
          <w:szCs w:val="20"/>
          <w:u w:val="single"/>
        </w:rPr>
      </w:pPr>
      <w:r w:rsidRPr="00D56BD6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1A6EF8E6" w14:textId="77777777" w:rsidR="00731E67" w:rsidRPr="00D56BD6" w:rsidRDefault="00731E67" w:rsidP="00731E67">
      <w:pPr>
        <w:pStyle w:val="ListParagraph"/>
        <w:widowControl w:val="0"/>
        <w:numPr>
          <w:ilvl w:val="0"/>
          <w:numId w:val="34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2E4F5D7B" w14:textId="77777777" w:rsidR="00731E67" w:rsidRPr="00D56BD6" w:rsidRDefault="00731E67" w:rsidP="00731E67">
      <w:pPr>
        <w:pStyle w:val="ListParagraph"/>
        <w:widowControl w:val="0"/>
        <w:numPr>
          <w:ilvl w:val="0"/>
          <w:numId w:val="34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35C20DED" w14:textId="77777777" w:rsidR="00731E67" w:rsidRPr="00D56BD6" w:rsidRDefault="00731E67" w:rsidP="00731E67">
      <w:pPr>
        <w:pStyle w:val="ListParagraph"/>
        <w:widowControl w:val="0"/>
        <w:numPr>
          <w:ilvl w:val="0"/>
          <w:numId w:val="34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709D198E" w14:textId="77777777" w:rsidR="00731E67" w:rsidRPr="00D56BD6" w:rsidRDefault="00731E67" w:rsidP="00731E67">
      <w:pPr>
        <w:pStyle w:val="ListParagraph"/>
        <w:widowControl w:val="0"/>
        <w:numPr>
          <w:ilvl w:val="0"/>
          <w:numId w:val="34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D56BD6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55EA6255" w14:textId="77777777" w:rsidR="00731E67" w:rsidRDefault="00731E67" w:rsidP="00731E67">
      <w:pPr>
        <w:rPr>
          <w:rFonts w:eastAsia="Times New Roman" w:cs="Arial"/>
          <w:bCs/>
          <w:snapToGrid w:val="0"/>
          <w:sz w:val="21"/>
          <w:szCs w:val="21"/>
        </w:rPr>
      </w:pPr>
    </w:p>
    <w:p w14:paraId="1BCB3990" w14:textId="77777777" w:rsidR="00731E67" w:rsidRDefault="00731E67" w:rsidP="00731E67">
      <w:pPr>
        <w:rPr>
          <w:rFonts w:eastAsia="Times New Roman" w:cs="Arial"/>
          <w:bCs/>
          <w:snapToGrid w:val="0"/>
          <w:sz w:val="21"/>
          <w:szCs w:val="21"/>
        </w:rPr>
      </w:pPr>
    </w:p>
    <w:p w14:paraId="5E6C0541" w14:textId="77777777" w:rsidR="00731E67" w:rsidRPr="00731E67" w:rsidRDefault="00731E67" w:rsidP="002832CC">
      <w:pPr>
        <w:pStyle w:val="ListParagraph"/>
        <w:numPr>
          <w:ilvl w:val="0"/>
          <w:numId w:val="34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731E67">
        <w:rPr>
          <w:rFonts w:eastAsia="Times New Roman" w:cs="Arial"/>
          <w:b/>
          <w:snapToGrid w:val="0"/>
          <w:sz w:val="20"/>
          <w:szCs w:val="20"/>
        </w:rPr>
        <w:t xml:space="preserve">Millennia Jacksonville FL TC, LP - [WP-22-41 at 1650 Moncrief Village St. N.] - </w:t>
      </w:r>
      <w:r w:rsidRPr="00731E67">
        <w:rPr>
          <w:rFonts w:eastAsia="Times New Roman" w:cs="Arial"/>
          <w:bCs/>
          <w:snapToGrid w:val="0"/>
          <w:sz w:val="20"/>
          <w:szCs w:val="20"/>
        </w:rPr>
        <w:t>Discharge; Failure to operate and maintain the System to remain operational; Bypass the System or its Treatment Facility; Failure to notify EQD and provide required records</w:t>
      </w:r>
    </w:p>
    <w:p w14:paraId="71127470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6C09E71E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Respondent’s corrective action:</w:t>
      </w:r>
    </w:p>
    <w:p w14:paraId="52F4629B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Emergency actions to stop discharge and committed to hiring engineer</w:t>
      </w:r>
    </w:p>
    <w:p w14:paraId="0477C621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01F89019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b/>
          <w:bCs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482EFC">
        <w:rPr>
          <w:rFonts w:eastAsia="Times New Roman" w:cs="Arial"/>
          <w:snapToGrid w:val="0"/>
          <w:sz w:val="20"/>
          <w:szCs w:val="20"/>
        </w:rPr>
        <w:tab/>
      </w:r>
      <w:r w:rsidRPr="00482EFC">
        <w:rPr>
          <w:rFonts w:eastAsia="Times New Roman" w:cs="Arial"/>
          <w:b/>
          <w:bCs/>
          <w:snapToGrid w:val="0"/>
          <w:sz w:val="20"/>
          <w:szCs w:val="20"/>
        </w:rPr>
        <w:t>$8,000, EQD reserves potential for penalty mitigation pursuant to guidelines</w:t>
      </w:r>
    </w:p>
    <w:p w14:paraId="37BCB3B9" w14:textId="77777777" w:rsidR="00731E67" w:rsidRPr="00482EFC" w:rsidRDefault="00731E67" w:rsidP="00731E67">
      <w:pPr>
        <w:widowControl w:val="0"/>
        <w:spacing w:line="232" w:lineRule="auto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bookmarkStart w:id="4" w:name="_Hlk105330145"/>
      <w:r w:rsidRPr="00482EFC">
        <w:rPr>
          <w:rFonts w:eastAsia="Times New Roman" w:cs="Arial"/>
          <w:snapToGrid w:val="0"/>
          <w:sz w:val="20"/>
          <w:szCs w:val="20"/>
        </w:rPr>
        <w:t>Discharge of untreated wastewater to the ground, surrounding environment and private stormwater draining to MS4 with a bypass allowing intrusion of stormwater into wastewater, and failure to operate and maintain the System to provide uninterrupted transmission of wastewater</w:t>
      </w:r>
      <w:bookmarkEnd w:id="4"/>
    </w:p>
    <w:p w14:paraId="5D47933A" w14:textId="77777777" w:rsidR="00731E67" w:rsidRPr="00482EFC" w:rsidRDefault="00731E67" w:rsidP="00731E67">
      <w:pPr>
        <w:ind w:left="1800"/>
        <w:rPr>
          <w:rFonts w:eastAsia="Calibri" w:cs="Arial"/>
          <w:sz w:val="20"/>
          <w:szCs w:val="20"/>
        </w:rPr>
      </w:pPr>
      <w:r w:rsidRPr="00482EFC">
        <w:rPr>
          <w:rFonts w:eastAsia="Calibri" w:cs="Arial"/>
          <w:sz w:val="20"/>
          <w:szCs w:val="20"/>
        </w:rPr>
        <w:t>Potential for Harm Major:  Discharge due to equipment out of service (non-transmission)</w:t>
      </w:r>
    </w:p>
    <w:p w14:paraId="1DE812CE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Calibri" w:cs="Arial"/>
          <w:sz w:val="20"/>
          <w:szCs w:val="20"/>
        </w:rPr>
        <w:t>Extent of Deviation Major: Discharge to MS4 across paved areas and through hard infrastructure</w:t>
      </w:r>
    </w:p>
    <w:p w14:paraId="332117D1" w14:textId="77777777" w:rsidR="00731E67" w:rsidRPr="00482EFC" w:rsidRDefault="00731E67" w:rsidP="00731E67">
      <w:pPr>
        <w:ind w:left="1800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179B862B" w14:textId="77777777" w:rsidR="00731E67" w:rsidRPr="00482EFC" w:rsidRDefault="00731E67" w:rsidP="00731E67">
      <w:pPr>
        <w:pStyle w:val="ListParagraph"/>
        <w:widowControl w:val="0"/>
        <w:numPr>
          <w:ilvl w:val="0"/>
          <w:numId w:val="35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 xml:space="preserve">Complete Engineer Report:  No later than 10/31/2022: Project deadlines </w:t>
      </w:r>
      <w:r w:rsidRPr="00482EFC">
        <w:rPr>
          <w:rFonts w:eastAsia="Times New Roman" w:cs="Arial"/>
          <w:snapToGrid w:val="0"/>
          <w:sz w:val="20"/>
          <w:szCs w:val="20"/>
        </w:rPr>
        <w:lastRenderedPageBreak/>
        <w:t>based on EQD accepted Engineer Report</w:t>
      </w:r>
    </w:p>
    <w:p w14:paraId="4476DFE9" w14:textId="77777777" w:rsidR="00731E67" w:rsidRPr="00482EFC" w:rsidRDefault="00731E67" w:rsidP="00731E67">
      <w:pPr>
        <w:pStyle w:val="ListParagraph"/>
        <w:widowControl w:val="0"/>
        <w:numPr>
          <w:ilvl w:val="0"/>
          <w:numId w:val="35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DEP Permit application (if required): Within 60 days of notification by EQD</w:t>
      </w:r>
    </w:p>
    <w:p w14:paraId="1F78C1A4" w14:textId="77777777" w:rsidR="00731E67" w:rsidRPr="00482EFC" w:rsidRDefault="00731E67" w:rsidP="00731E67">
      <w:pPr>
        <w:pStyle w:val="ListParagraph"/>
        <w:widowControl w:val="0"/>
        <w:numPr>
          <w:ilvl w:val="0"/>
          <w:numId w:val="35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Complete work and Final Engineer Report:  2/28/2023 or by deadline set by EQD after review of Engineer Report and/or DEP permit issuance</w:t>
      </w:r>
    </w:p>
    <w:p w14:paraId="76A97BCE" w14:textId="77777777" w:rsidR="00731E67" w:rsidRPr="00482EFC" w:rsidRDefault="00731E67" w:rsidP="00731E67">
      <w:pPr>
        <w:pStyle w:val="ListParagraph"/>
        <w:widowControl w:val="0"/>
        <w:numPr>
          <w:ilvl w:val="0"/>
          <w:numId w:val="35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Monthly Status Report:  Beginning 9/30/2022</w:t>
      </w:r>
    </w:p>
    <w:p w14:paraId="5EFF75C3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B851815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1BF9CF73" w14:textId="77777777" w:rsidR="00731E67" w:rsidRPr="00731E67" w:rsidRDefault="00731E67" w:rsidP="002832CC">
      <w:pPr>
        <w:pStyle w:val="ListParagraph"/>
        <w:numPr>
          <w:ilvl w:val="0"/>
          <w:numId w:val="35"/>
        </w:numPr>
        <w:ind w:left="1440"/>
        <w:rPr>
          <w:rFonts w:eastAsia="Times New Roman" w:cs="Arial"/>
          <w:b/>
          <w:snapToGrid w:val="0"/>
          <w:sz w:val="20"/>
          <w:szCs w:val="20"/>
        </w:rPr>
      </w:pPr>
      <w:bookmarkStart w:id="5" w:name="_Hlk115796187"/>
      <w:r w:rsidRPr="00731E67">
        <w:rPr>
          <w:rFonts w:eastAsia="Times New Roman" w:cs="Arial"/>
          <w:b/>
          <w:snapToGrid w:val="0"/>
          <w:sz w:val="20"/>
          <w:szCs w:val="20"/>
        </w:rPr>
        <w:t>Pulte Home Company, LLC, PulteGroup, Inc. and Jax Dirtworks, Inc.</w:t>
      </w:r>
      <w:bookmarkEnd w:id="5"/>
      <w:r w:rsidRPr="00731E67">
        <w:rPr>
          <w:rFonts w:eastAsia="Times New Roman" w:cs="Arial"/>
          <w:b/>
          <w:snapToGrid w:val="0"/>
          <w:sz w:val="20"/>
          <w:szCs w:val="20"/>
        </w:rPr>
        <w:t xml:space="preserve"> - [WP-22-35 at 5694 Morse Ave.] - </w:t>
      </w:r>
      <w:bookmarkStart w:id="6" w:name="_Hlk115795366"/>
      <w:r w:rsidRPr="00731E67">
        <w:rPr>
          <w:rFonts w:eastAsia="Times New Roman" w:cs="Arial"/>
          <w:bCs/>
          <w:snapToGrid w:val="0"/>
          <w:sz w:val="20"/>
          <w:szCs w:val="20"/>
        </w:rPr>
        <w:t xml:space="preserve">Discharge </w:t>
      </w:r>
      <w:proofErr w:type="gramStart"/>
      <w:r w:rsidRPr="00731E67">
        <w:rPr>
          <w:rFonts w:eastAsia="Times New Roman" w:cs="Arial"/>
          <w:bCs/>
          <w:snapToGrid w:val="0"/>
          <w:sz w:val="20"/>
          <w:szCs w:val="20"/>
        </w:rPr>
        <w:t>of  non</w:t>
      </w:r>
      <w:proofErr w:type="gramEnd"/>
      <w:r w:rsidRPr="00731E67">
        <w:rPr>
          <w:rFonts w:eastAsia="Times New Roman" w:cs="Arial"/>
          <w:bCs/>
          <w:snapToGrid w:val="0"/>
          <w:sz w:val="20"/>
          <w:szCs w:val="20"/>
        </w:rPr>
        <w:t>-stormwater to MS4; Failure to comply with erosion and sediment control requirements</w:t>
      </w:r>
      <w:bookmarkEnd w:id="6"/>
    </w:p>
    <w:p w14:paraId="59981EE1" w14:textId="77777777" w:rsidR="00731E67" w:rsidRDefault="00731E67" w:rsidP="00731E67">
      <w:pPr>
        <w:widowControl w:val="0"/>
        <w:ind w:left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3BE58F1B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70AFD1D4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Engineer reviewing SWPPP</w:t>
      </w:r>
    </w:p>
    <w:p w14:paraId="241195BF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51AA913C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482EFC">
        <w:rPr>
          <w:rFonts w:eastAsia="Times New Roman" w:cs="Arial"/>
          <w:snapToGrid w:val="0"/>
          <w:sz w:val="20"/>
          <w:szCs w:val="20"/>
        </w:rPr>
        <w:tab/>
      </w:r>
      <w:r w:rsidRPr="00482EFC">
        <w:rPr>
          <w:rFonts w:eastAsia="Times New Roman" w:cs="Arial"/>
          <w:b/>
          <w:bCs/>
          <w:snapToGrid w:val="0"/>
          <w:sz w:val="20"/>
          <w:szCs w:val="20"/>
        </w:rPr>
        <w:t>$3,500</w:t>
      </w:r>
    </w:p>
    <w:p w14:paraId="17928444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Penalty Calculation:</w:t>
      </w:r>
      <w:r w:rsidRPr="00482EFC">
        <w:rPr>
          <w:rFonts w:eastAsia="Times New Roman" w:cs="Arial"/>
          <w:snapToGrid w:val="0"/>
          <w:sz w:val="20"/>
          <w:szCs w:val="20"/>
        </w:rPr>
        <w:tab/>
        <w:t xml:space="preserve">Allowed 69 NTUs </w:t>
      </w:r>
      <w:r w:rsidRPr="00482EFC">
        <w:rPr>
          <w:rFonts w:eastAsia="Times New Roman" w:cs="Arial"/>
          <w:snapToGrid w:val="0"/>
          <w:sz w:val="20"/>
          <w:szCs w:val="20"/>
        </w:rPr>
        <w:tab/>
        <w:t>Discharge at P.O.D. in Water = 120 NTUs</w:t>
      </w:r>
    </w:p>
    <w:p w14:paraId="6AE8D388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Potential for Harm Moderate: Discharge of non-stormwater to MS4 with some BMPs but not sufficient or noncompliant installation/maintenance</w:t>
      </w:r>
    </w:p>
    <w:p w14:paraId="0107F668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Extent of Deviation Major: Discharge of non-stormwater and turbid water to MS4 170% above standard</w:t>
      </w:r>
    </w:p>
    <w:p w14:paraId="298499C6" w14:textId="77777777" w:rsidR="00731E67" w:rsidRPr="00482EFC" w:rsidRDefault="00731E67" w:rsidP="00731E67">
      <w:pPr>
        <w:widowControl w:val="0"/>
        <w:ind w:left="2160"/>
        <w:jc w:val="both"/>
        <w:rPr>
          <w:rFonts w:eastAsia="Times New Roman" w:cs="Arial"/>
          <w:snapToGrid w:val="0"/>
          <w:sz w:val="20"/>
          <w:szCs w:val="20"/>
        </w:rPr>
      </w:pPr>
    </w:p>
    <w:p w14:paraId="5F0BF7ED" w14:textId="77777777" w:rsidR="00731E67" w:rsidRPr="00482EFC" w:rsidRDefault="00731E67" w:rsidP="00731E67">
      <w:pPr>
        <w:ind w:left="2160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693330E0" w14:textId="77777777" w:rsidR="00731E67" w:rsidRPr="00482EFC" w:rsidRDefault="00731E67" w:rsidP="00731E67">
      <w:pPr>
        <w:pStyle w:val="ListParagraph"/>
        <w:widowControl w:val="0"/>
        <w:numPr>
          <w:ilvl w:val="0"/>
          <w:numId w:val="36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6BE6E793" w14:textId="77777777" w:rsidR="00731E67" w:rsidRPr="00482EFC" w:rsidRDefault="00731E67" w:rsidP="00731E67">
      <w:pPr>
        <w:pStyle w:val="ListParagraph"/>
        <w:widowControl w:val="0"/>
        <w:numPr>
          <w:ilvl w:val="0"/>
          <w:numId w:val="36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144EE951" w14:textId="77777777" w:rsidR="00731E67" w:rsidRPr="00482EFC" w:rsidRDefault="00731E67" w:rsidP="00731E67">
      <w:pPr>
        <w:pStyle w:val="ListParagraph"/>
        <w:widowControl w:val="0"/>
        <w:numPr>
          <w:ilvl w:val="0"/>
          <w:numId w:val="36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32598618" w14:textId="77777777" w:rsidR="00731E67" w:rsidRPr="00482EFC" w:rsidRDefault="00731E67" w:rsidP="00731E67">
      <w:pPr>
        <w:pStyle w:val="ListParagraph"/>
        <w:widowControl w:val="0"/>
        <w:numPr>
          <w:ilvl w:val="0"/>
          <w:numId w:val="36"/>
        </w:numPr>
        <w:ind w:left="288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2F7A0D01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7851A15F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5A0ED178" w14:textId="77777777" w:rsidR="00731E67" w:rsidRPr="00731E67" w:rsidRDefault="00731E67" w:rsidP="002832CC">
      <w:pPr>
        <w:pStyle w:val="ListParagraph"/>
        <w:numPr>
          <w:ilvl w:val="0"/>
          <w:numId w:val="36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731E67">
        <w:rPr>
          <w:rFonts w:eastAsia="Times New Roman" w:cs="Arial"/>
          <w:b/>
          <w:snapToGrid w:val="0"/>
          <w:sz w:val="20"/>
          <w:szCs w:val="20"/>
        </w:rPr>
        <w:t xml:space="preserve">Imeson Industrial Park Land, LLC, Dana B. Kenyon Company and Vallencourt Construction Co., Inc. - [WP-22-32 at 6040 and 0 Imeson Rd.] - </w:t>
      </w:r>
      <w:r w:rsidRPr="00731E67">
        <w:rPr>
          <w:rFonts w:eastAsia="Times New Roman" w:cs="Arial"/>
          <w:bCs/>
          <w:snapToGrid w:val="0"/>
          <w:sz w:val="20"/>
          <w:szCs w:val="20"/>
        </w:rPr>
        <w:t>Discharge of non-stormwater to City municipal separate storm sewer system (“MS4”); Failure to comply with erosion and sediment control requirements</w:t>
      </w:r>
    </w:p>
    <w:p w14:paraId="0586D937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2147C6AF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599DE7C9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Engineer revising SWPPP</w:t>
      </w:r>
    </w:p>
    <w:p w14:paraId="19D1FD69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27F3747F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482EFC">
        <w:rPr>
          <w:rFonts w:eastAsia="Times New Roman" w:cs="Arial"/>
          <w:snapToGrid w:val="0"/>
          <w:sz w:val="20"/>
          <w:szCs w:val="20"/>
        </w:rPr>
        <w:tab/>
      </w:r>
      <w:r w:rsidRPr="00482EFC">
        <w:rPr>
          <w:rFonts w:eastAsia="Times New Roman" w:cs="Arial"/>
          <w:b/>
          <w:bCs/>
          <w:snapToGrid w:val="0"/>
          <w:sz w:val="20"/>
          <w:szCs w:val="20"/>
        </w:rPr>
        <w:t>$3,500</w:t>
      </w:r>
    </w:p>
    <w:p w14:paraId="41C8ED53" w14:textId="77777777" w:rsidR="00731E67" w:rsidRPr="00482EFC" w:rsidRDefault="00731E67" w:rsidP="00731E67">
      <w:pPr>
        <w:ind w:left="1800"/>
        <w:rPr>
          <w:rFonts w:eastAsia="Calibri" w:cs="Arial"/>
          <w:sz w:val="20"/>
          <w:szCs w:val="20"/>
        </w:rPr>
      </w:pPr>
      <w:r w:rsidRPr="00482EFC">
        <w:rPr>
          <w:rFonts w:eastAsia="Calibri" w:cs="Arial"/>
          <w:sz w:val="20"/>
          <w:szCs w:val="20"/>
        </w:rPr>
        <w:t xml:space="preserve">Penalty Calculation: </w:t>
      </w:r>
      <w:r w:rsidRPr="00482EFC">
        <w:rPr>
          <w:rFonts w:eastAsia="Calibri" w:cs="Arial"/>
          <w:sz w:val="20"/>
          <w:szCs w:val="20"/>
        </w:rPr>
        <w:tab/>
        <w:t xml:space="preserve">Allowed 69 NTUs South-to-North </w:t>
      </w:r>
      <w:r w:rsidRPr="00482EFC">
        <w:rPr>
          <w:rFonts w:eastAsia="Calibri" w:cs="Arial"/>
          <w:sz w:val="20"/>
          <w:szCs w:val="20"/>
        </w:rPr>
        <w:tab/>
        <w:t>Discharge at P.O.D. to MS4 = 3750 NTUs</w:t>
      </w:r>
    </w:p>
    <w:p w14:paraId="5445640A" w14:textId="77777777" w:rsidR="00731E67" w:rsidRPr="00482EFC" w:rsidRDefault="00731E67" w:rsidP="00731E67">
      <w:pPr>
        <w:ind w:left="3960"/>
        <w:rPr>
          <w:rFonts w:eastAsia="Calibri" w:cs="Arial"/>
          <w:sz w:val="20"/>
          <w:szCs w:val="20"/>
        </w:rPr>
      </w:pPr>
      <w:r w:rsidRPr="00482EFC">
        <w:rPr>
          <w:rFonts w:eastAsia="Calibri" w:cs="Arial"/>
          <w:sz w:val="20"/>
          <w:szCs w:val="20"/>
        </w:rPr>
        <w:t>Allowed 56 NTUs North-to-South</w:t>
      </w:r>
      <w:r w:rsidRPr="00482EFC">
        <w:rPr>
          <w:rFonts w:eastAsia="Calibri" w:cs="Arial"/>
          <w:sz w:val="20"/>
          <w:szCs w:val="20"/>
        </w:rPr>
        <w:tab/>
        <w:t>Discharge at P.O.D. to MS4 = 2900 NTUs</w:t>
      </w:r>
    </w:p>
    <w:p w14:paraId="051BBA23" w14:textId="77777777" w:rsidR="00731E67" w:rsidRPr="00482EFC" w:rsidRDefault="00731E67" w:rsidP="00731E67">
      <w:pPr>
        <w:ind w:left="1800"/>
        <w:rPr>
          <w:rFonts w:eastAsia="Calibri" w:cs="Arial"/>
          <w:sz w:val="20"/>
          <w:szCs w:val="20"/>
        </w:rPr>
      </w:pPr>
      <w:r w:rsidRPr="00482EFC">
        <w:rPr>
          <w:rFonts w:eastAsia="Calibri" w:cs="Arial"/>
          <w:sz w:val="20"/>
          <w:szCs w:val="20"/>
        </w:rPr>
        <w:t>Potential for Harm Moderate: Discharge of non-stormwater to MS4 with some BMPs but not sufficient or noncompliant installation/maintenance</w:t>
      </w:r>
    </w:p>
    <w:p w14:paraId="13C096C7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Calibri" w:cs="Arial"/>
          <w:sz w:val="20"/>
          <w:szCs w:val="20"/>
        </w:rPr>
        <w:t>Extent of Deviation Major: Discharge of non-stormwater to MS4 in exceedance of 170% of standard</w:t>
      </w:r>
    </w:p>
    <w:p w14:paraId="5E64FD66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635A193B" w14:textId="77777777" w:rsidR="00731E67" w:rsidRPr="00482EFC" w:rsidRDefault="00731E67" w:rsidP="00731E67">
      <w:pPr>
        <w:ind w:left="1800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1286CAD9" w14:textId="77777777" w:rsidR="00731E67" w:rsidRPr="00482EFC" w:rsidRDefault="00731E67" w:rsidP="00731E67">
      <w:pPr>
        <w:pStyle w:val="ListParagraph"/>
        <w:widowControl w:val="0"/>
        <w:numPr>
          <w:ilvl w:val="0"/>
          <w:numId w:val="37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58209536" w14:textId="77777777" w:rsidR="00731E67" w:rsidRPr="00482EFC" w:rsidRDefault="00731E67" w:rsidP="00731E67">
      <w:pPr>
        <w:pStyle w:val="ListParagraph"/>
        <w:widowControl w:val="0"/>
        <w:numPr>
          <w:ilvl w:val="0"/>
          <w:numId w:val="37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7509232A" w14:textId="77777777" w:rsidR="00731E67" w:rsidRPr="00482EFC" w:rsidRDefault="00731E67" w:rsidP="00731E67">
      <w:pPr>
        <w:pStyle w:val="ListParagraph"/>
        <w:widowControl w:val="0"/>
        <w:numPr>
          <w:ilvl w:val="0"/>
          <w:numId w:val="37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7A96E755" w14:textId="77777777" w:rsidR="00731E67" w:rsidRPr="00482EFC" w:rsidRDefault="00731E67" w:rsidP="00731E67">
      <w:pPr>
        <w:pStyle w:val="ListParagraph"/>
        <w:widowControl w:val="0"/>
        <w:numPr>
          <w:ilvl w:val="0"/>
          <w:numId w:val="37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0A35A96F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47B1BD0C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426647FC" w14:textId="77777777" w:rsidR="00731E67" w:rsidRPr="00731E67" w:rsidRDefault="00731E67" w:rsidP="002832CC">
      <w:pPr>
        <w:pStyle w:val="ListParagraph"/>
        <w:numPr>
          <w:ilvl w:val="0"/>
          <w:numId w:val="37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731E67">
        <w:rPr>
          <w:rFonts w:eastAsia="Times New Roman" w:cs="Arial"/>
          <w:b/>
          <w:snapToGrid w:val="0"/>
          <w:sz w:val="20"/>
          <w:szCs w:val="20"/>
        </w:rPr>
        <w:t xml:space="preserve">Catalina Residences TIC I, LLC, Catalina Residences TIC II, LLC and Catalina Residences TIC III, LLC - [WP-22-19 at 1033 Bert Rd.] - </w:t>
      </w:r>
      <w:r w:rsidRPr="00731E67">
        <w:rPr>
          <w:rFonts w:eastAsia="Times New Roman" w:cs="Arial"/>
          <w:bCs/>
          <w:snapToGrid w:val="0"/>
          <w:sz w:val="20"/>
          <w:szCs w:val="20"/>
        </w:rPr>
        <w:t>Discharge; Failure to operate and maintain the System to remain operational; Bypass of the System or its Treatment Facility; Failure to notify EQD of discharge and submit required records</w:t>
      </w:r>
    </w:p>
    <w:p w14:paraId="68E45AE6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1B8006EB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1996254A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Engineer hired to review System</w:t>
      </w:r>
    </w:p>
    <w:p w14:paraId="30213909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0595EE1B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482EFC">
        <w:rPr>
          <w:rFonts w:eastAsia="Times New Roman" w:cs="Arial"/>
          <w:snapToGrid w:val="0"/>
          <w:sz w:val="20"/>
          <w:szCs w:val="20"/>
        </w:rPr>
        <w:tab/>
      </w:r>
      <w:r w:rsidRPr="00482EFC">
        <w:rPr>
          <w:rFonts w:eastAsia="Times New Roman" w:cs="Arial"/>
          <w:b/>
          <w:bCs/>
          <w:snapToGrid w:val="0"/>
          <w:sz w:val="20"/>
          <w:szCs w:val="20"/>
        </w:rPr>
        <w:t>$4,900</w:t>
      </w:r>
    </w:p>
    <w:p w14:paraId="63DC417F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Potential for Harm Major: Discharge of wastewater to environment with Wastewater Collection/Transmission System noncompliant design elements or equipment out of service</w:t>
      </w:r>
    </w:p>
    <w:p w14:paraId="13C98E1D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 xml:space="preserve">Extent of Deviation Minor: Discharge to environment with little possibility of reaching MS4, surface water, </w:t>
      </w:r>
      <w:proofErr w:type="gramStart"/>
      <w:r w:rsidRPr="00482EFC">
        <w:rPr>
          <w:rFonts w:eastAsia="Times New Roman" w:cs="Arial"/>
          <w:snapToGrid w:val="0"/>
          <w:sz w:val="20"/>
          <w:szCs w:val="20"/>
        </w:rPr>
        <w:t>wetland</w:t>
      </w:r>
      <w:proofErr w:type="gramEnd"/>
      <w:r w:rsidRPr="00482EFC">
        <w:rPr>
          <w:rFonts w:eastAsia="Times New Roman" w:cs="Arial"/>
          <w:snapToGrid w:val="0"/>
          <w:sz w:val="20"/>
          <w:szCs w:val="20"/>
        </w:rPr>
        <w:t xml:space="preserve"> or groundwater</w:t>
      </w:r>
    </w:p>
    <w:p w14:paraId="365DB45F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43DD5F14" w14:textId="77777777" w:rsidR="00731E67" w:rsidRPr="00482EFC" w:rsidRDefault="00731E67" w:rsidP="00731E67">
      <w:pPr>
        <w:ind w:left="1800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1E954F72" w14:textId="77777777" w:rsidR="00731E67" w:rsidRPr="00482EFC" w:rsidRDefault="00731E67" w:rsidP="00731E67">
      <w:pPr>
        <w:pStyle w:val="ListParagraph"/>
        <w:widowControl w:val="0"/>
        <w:numPr>
          <w:ilvl w:val="0"/>
          <w:numId w:val="38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Complete Engineer Report:  No later than 11/30/2022: Project deadlines based on EQD accepted Engineer Report</w:t>
      </w:r>
    </w:p>
    <w:p w14:paraId="61157F56" w14:textId="77777777" w:rsidR="00731E67" w:rsidRPr="00482EFC" w:rsidRDefault="00731E67" w:rsidP="00731E67">
      <w:pPr>
        <w:pStyle w:val="ListParagraph"/>
        <w:widowControl w:val="0"/>
        <w:numPr>
          <w:ilvl w:val="0"/>
          <w:numId w:val="38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DEP Permit application (if required): Within 60 days of notification by EQD</w:t>
      </w:r>
    </w:p>
    <w:p w14:paraId="10C2E58E" w14:textId="77777777" w:rsidR="00731E67" w:rsidRPr="00482EFC" w:rsidRDefault="00731E67" w:rsidP="00731E67">
      <w:pPr>
        <w:pStyle w:val="ListParagraph"/>
        <w:widowControl w:val="0"/>
        <w:numPr>
          <w:ilvl w:val="0"/>
          <w:numId w:val="38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Complete work and Final Engineer Report:  3/1/2023 or by deadline set by EQD after review of Engineer Report and/or DEP permit issuance</w:t>
      </w:r>
    </w:p>
    <w:p w14:paraId="1FED2DDD" w14:textId="77777777" w:rsidR="00731E67" w:rsidRPr="00482EFC" w:rsidRDefault="00731E67" w:rsidP="00731E67">
      <w:pPr>
        <w:pStyle w:val="ListParagraph"/>
        <w:widowControl w:val="0"/>
        <w:numPr>
          <w:ilvl w:val="0"/>
          <w:numId w:val="38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Monthly Status Report and Monthly Maintenance Records:  Beginning 6/30/2022</w:t>
      </w:r>
    </w:p>
    <w:p w14:paraId="69053061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071DE2D1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20931CC8" w14:textId="77777777" w:rsidR="00731E67" w:rsidRPr="00731E67" w:rsidRDefault="00731E67" w:rsidP="002832CC">
      <w:pPr>
        <w:pStyle w:val="ListParagraph"/>
        <w:numPr>
          <w:ilvl w:val="0"/>
          <w:numId w:val="38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731E67">
        <w:rPr>
          <w:rFonts w:eastAsia="Times New Roman" w:cs="Arial"/>
          <w:b/>
          <w:snapToGrid w:val="0"/>
          <w:sz w:val="20"/>
          <w:szCs w:val="20"/>
        </w:rPr>
        <w:t>Lennar Homes, LLC</w:t>
      </w:r>
      <w:r w:rsidRPr="00731E67">
        <w:rPr>
          <w:rFonts w:eastAsia="Times New Roman" w:cs="Arial"/>
          <w:bCs/>
          <w:snapToGrid w:val="0"/>
          <w:sz w:val="20"/>
          <w:szCs w:val="20"/>
        </w:rPr>
        <w:t xml:space="preserve"> - </w:t>
      </w:r>
      <w:r w:rsidRPr="00731E67">
        <w:rPr>
          <w:rFonts w:eastAsia="Times New Roman" w:cs="Arial"/>
          <w:b/>
          <w:snapToGrid w:val="0"/>
          <w:sz w:val="20"/>
          <w:szCs w:val="20"/>
        </w:rPr>
        <w:t xml:space="preserve">[WP-22-40 at 0 Armsdale Rd.] - </w:t>
      </w:r>
      <w:r w:rsidRPr="00731E67">
        <w:rPr>
          <w:rFonts w:eastAsia="Times New Roman" w:cs="Arial"/>
          <w:bCs/>
          <w:snapToGrid w:val="0"/>
          <w:sz w:val="20"/>
          <w:szCs w:val="20"/>
        </w:rPr>
        <w:t>Discharge of non-stormwater to MS4; Failure to comply with erosion and sediment control requirements</w:t>
      </w:r>
    </w:p>
    <w:p w14:paraId="46C3E89E" w14:textId="77777777" w:rsidR="00731E67" w:rsidRDefault="00731E67" w:rsidP="00731E67">
      <w:pPr>
        <w:ind w:left="450" w:firstLine="270"/>
        <w:rPr>
          <w:rFonts w:eastAsia="Times New Roman" w:cs="Arial"/>
          <w:bCs/>
          <w:snapToGrid w:val="0"/>
          <w:sz w:val="20"/>
          <w:szCs w:val="20"/>
        </w:rPr>
      </w:pPr>
    </w:p>
    <w:p w14:paraId="64BFC592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2C0B5984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Engineer reviewing SWPPP</w:t>
      </w:r>
    </w:p>
    <w:p w14:paraId="4A75F0DF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29A685A3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b/>
          <w:bCs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482EFC">
        <w:rPr>
          <w:rFonts w:eastAsia="Times New Roman" w:cs="Arial"/>
          <w:snapToGrid w:val="0"/>
          <w:sz w:val="20"/>
          <w:szCs w:val="20"/>
        </w:rPr>
        <w:tab/>
      </w:r>
      <w:r w:rsidRPr="00482EFC">
        <w:rPr>
          <w:rFonts w:eastAsia="Times New Roman" w:cs="Arial"/>
          <w:b/>
          <w:bCs/>
          <w:snapToGrid w:val="0"/>
          <w:sz w:val="20"/>
          <w:szCs w:val="20"/>
        </w:rPr>
        <w:t>$3,800</w:t>
      </w:r>
    </w:p>
    <w:p w14:paraId="746183E5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7/19/2022</w:t>
      </w:r>
      <w:r w:rsidRPr="00482EFC">
        <w:rPr>
          <w:rFonts w:eastAsia="Times New Roman" w:cs="Arial"/>
          <w:snapToGrid w:val="0"/>
          <w:sz w:val="20"/>
          <w:szCs w:val="20"/>
        </w:rPr>
        <w:tab/>
        <w:t>$1,500</w:t>
      </w:r>
    </w:p>
    <w:p w14:paraId="5C0DE58C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Potential for Harm Moderate: Discharge of non-stormwater to MS4 with some BMPs but not sufficient or noncompliant installation/maintenance</w:t>
      </w:r>
    </w:p>
    <w:p w14:paraId="1C2C015B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Extent of Deviation Minor: Discharge of non-stormwater and turbid water to Waters 30% to 69% above standard</w:t>
      </w:r>
    </w:p>
    <w:p w14:paraId="5F3CBD33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7/21/2022</w:t>
      </w:r>
      <w:r w:rsidRPr="00482EFC">
        <w:rPr>
          <w:rFonts w:eastAsia="Times New Roman" w:cs="Arial"/>
          <w:snapToGrid w:val="0"/>
          <w:sz w:val="20"/>
          <w:szCs w:val="20"/>
        </w:rPr>
        <w:tab/>
        <w:t>$2,300</w:t>
      </w:r>
      <w:r w:rsidRPr="00482EFC">
        <w:rPr>
          <w:rFonts w:eastAsia="Times New Roman" w:cs="Arial"/>
          <w:snapToGrid w:val="0"/>
          <w:sz w:val="20"/>
          <w:szCs w:val="20"/>
        </w:rPr>
        <w:tab/>
      </w:r>
      <w:r w:rsidRPr="00482EFC">
        <w:rPr>
          <w:rFonts w:eastAsia="Times New Roman" w:cs="Arial"/>
          <w:snapToGrid w:val="0"/>
          <w:sz w:val="20"/>
          <w:szCs w:val="20"/>
        </w:rPr>
        <w:tab/>
        <w:t xml:space="preserve">Allowed 41 NTUs </w:t>
      </w:r>
      <w:r w:rsidRPr="00482EFC">
        <w:rPr>
          <w:rFonts w:eastAsia="Times New Roman" w:cs="Arial"/>
          <w:snapToGrid w:val="0"/>
          <w:sz w:val="20"/>
          <w:szCs w:val="20"/>
        </w:rPr>
        <w:tab/>
        <w:t>Sampled 60 NTUs in Waters</w:t>
      </w:r>
    </w:p>
    <w:p w14:paraId="38332FC2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Potential for Harm Moderate: Discharge of non-stormwater to MS4 with some BMPs but not sufficient or noncompliant installation/maintenance</w:t>
      </w:r>
    </w:p>
    <w:p w14:paraId="1EBC0457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Extent of Deviation Moderate: Discharge of non-stormwater and turbid water to Waters 30% to 69% above standard</w:t>
      </w:r>
    </w:p>
    <w:p w14:paraId="2DFF2F6F" w14:textId="77777777" w:rsidR="00731E67" w:rsidRPr="00482EFC" w:rsidRDefault="00731E67" w:rsidP="00731E67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31CB8726" w14:textId="77777777" w:rsidR="00731E67" w:rsidRPr="00482EFC" w:rsidRDefault="00731E67" w:rsidP="00731E67">
      <w:pPr>
        <w:ind w:left="1800"/>
        <w:rPr>
          <w:rFonts w:eastAsia="Times New Roman" w:cs="Arial"/>
          <w:snapToGrid w:val="0"/>
          <w:sz w:val="20"/>
          <w:szCs w:val="20"/>
          <w:u w:val="single"/>
        </w:rPr>
      </w:pPr>
      <w:r w:rsidRPr="00482EFC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680C7DC4" w14:textId="77777777" w:rsidR="00731E67" w:rsidRPr="00482EFC" w:rsidRDefault="00731E67" w:rsidP="00731E67">
      <w:pPr>
        <w:pStyle w:val="ListParagraph"/>
        <w:widowControl w:val="0"/>
        <w:numPr>
          <w:ilvl w:val="0"/>
          <w:numId w:val="39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Immediately upon the effective date: Monitor, sample, notify EQD and report to EQD until Final Stabilization</w:t>
      </w:r>
    </w:p>
    <w:p w14:paraId="4241B48D" w14:textId="77777777" w:rsidR="00731E67" w:rsidRPr="00482EFC" w:rsidRDefault="00731E67" w:rsidP="00731E67">
      <w:pPr>
        <w:pStyle w:val="ListParagraph"/>
        <w:widowControl w:val="0"/>
        <w:numPr>
          <w:ilvl w:val="0"/>
          <w:numId w:val="39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14 days of the effective date: Perform/Revise BMP Assessment</w:t>
      </w:r>
    </w:p>
    <w:p w14:paraId="6DB851B9" w14:textId="77777777" w:rsidR="00731E67" w:rsidRPr="00482EFC" w:rsidRDefault="00731E67" w:rsidP="00731E67">
      <w:pPr>
        <w:pStyle w:val="ListParagraph"/>
        <w:widowControl w:val="0"/>
        <w:numPr>
          <w:ilvl w:val="0"/>
          <w:numId w:val="39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21 days of the effective date: Submit BMP Assessment to EQD</w:t>
      </w:r>
    </w:p>
    <w:p w14:paraId="53241181" w14:textId="77777777" w:rsidR="00731E67" w:rsidRPr="00482EFC" w:rsidRDefault="00731E67" w:rsidP="00731E67">
      <w:pPr>
        <w:pStyle w:val="ListParagraph"/>
        <w:widowControl w:val="0"/>
        <w:numPr>
          <w:ilvl w:val="0"/>
          <w:numId w:val="39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482EFC">
        <w:rPr>
          <w:rFonts w:eastAsia="Times New Roman" w:cs="Arial"/>
          <w:snapToGrid w:val="0"/>
          <w:sz w:val="20"/>
          <w:szCs w:val="20"/>
        </w:rPr>
        <w:t>Within 28 days of the effective date: Implement BMP Assessment</w:t>
      </w:r>
    </w:p>
    <w:p w14:paraId="29C05FE6" w14:textId="456E1807" w:rsidR="00731E67" w:rsidRDefault="00731E67" w:rsidP="00731E67">
      <w:pPr>
        <w:ind w:left="450" w:firstLine="270"/>
        <w:rPr>
          <w:rFonts w:eastAsia="Times New Roman" w:cs="Arial"/>
          <w:bCs/>
          <w:snapToGrid w:val="0"/>
          <w:sz w:val="20"/>
          <w:szCs w:val="20"/>
        </w:rPr>
      </w:pPr>
    </w:p>
    <w:p w14:paraId="2B9C94CB" w14:textId="77777777" w:rsidR="002832CC" w:rsidRPr="00482EFC" w:rsidRDefault="002832CC" w:rsidP="00731E67">
      <w:pPr>
        <w:ind w:left="450" w:firstLine="270"/>
        <w:rPr>
          <w:rFonts w:eastAsia="Times New Roman" w:cs="Arial"/>
          <w:bCs/>
          <w:snapToGrid w:val="0"/>
          <w:sz w:val="20"/>
          <w:szCs w:val="20"/>
        </w:rPr>
      </w:pPr>
    </w:p>
    <w:p w14:paraId="542BD2D2" w14:textId="77777777" w:rsidR="00731E67" w:rsidRDefault="00731E67" w:rsidP="00731E67">
      <w:pPr>
        <w:widowControl w:val="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3C7212DE" w14:textId="77777777" w:rsidR="00731E67" w:rsidRPr="00306D4E" w:rsidRDefault="00731E67" w:rsidP="002832CC">
      <w:pPr>
        <w:pStyle w:val="ListParagraph"/>
        <w:numPr>
          <w:ilvl w:val="0"/>
          <w:numId w:val="39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306D4E">
        <w:rPr>
          <w:rFonts w:eastAsia="Times New Roman" w:cs="Arial"/>
          <w:b/>
          <w:snapToGrid w:val="0"/>
          <w:sz w:val="20"/>
          <w:szCs w:val="20"/>
        </w:rPr>
        <w:lastRenderedPageBreak/>
        <w:t xml:space="preserve">JJTA13 Real Properties LLC </w:t>
      </w:r>
      <w:r w:rsidRPr="00306D4E">
        <w:rPr>
          <w:rFonts w:eastAsia="Times New Roman" w:cs="Arial"/>
          <w:bCs/>
          <w:i/>
          <w:iCs/>
          <w:snapToGrid w:val="0"/>
          <w:sz w:val="20"/>
          <w:szCs w:val="20"/>
        </w:rPr>
        <w:t xml:space="preserve">[WP-22-43 at 6253 and 6259 Wilson Blvd.] - </w:t>
      </w:r>
      <w:r w:rsidRPr="00306D4E">
        <w:rPr>
          <w:rFonts w:eastAsia="Times New Roman" w:cs="Arial"/>
          <w:bCs/>
          <w:snapToGrid w:val="0"/>
          <w:sz w:val="20"/>
          <w:szCs w:val="20"/>
        </w:rPr>
        <w:t>Discharge; Failure to operate and maintain the System to remain operational; Bypass the System or its Treatment Facility; Failure to notify EQD of Discharge and provide required records</w:t>
      </w:r>
    </w:p>
    <w:p w14:paraId="7F4A954D" w14:textId="77777777" w:rsidR="00731E67" w:rsidRDefault="00731E67" w:rsidP="00731E67">
      <w:pPr>
        <w:rPr>
          <w:rFonts w:eastAsia="Times New Roman" w:cs="Arial"/>
          <w:b/>
          <w:snapToGrid w:val="0"/>
          <w:sz w:val="20"/>
          <w:szCs w:val="20"/>
          <w:highlight w:val="yellow"/>
          <w:u w:val="single"/>
        </w:rPr>
      </w:pPr>
    </w:p>
    <w:p w14:paraId="6B4EB630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AE5FAA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</w:p>
    <w:p w14:paraId="45B03C29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Discharge stopped, otherwise unknown</w:t>
      </w:r>
    </w:p>
    <w:p w14:paraId="1500B9F4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57EA7CF0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AE5FAA">
        <w:rPr>
          <w:rFonts w:eastAsia="Times New Roman" w:cs="Arial"/>
          <w:snapToGrid w:val="0"/>
          <w:sz w:val="20"/>
          <w:szCs w:val="20"/>
        </w:rPr>
        <w:tab/>
      </w:r>
      <w:r w:rsidRPr="00AE5FAA">
        <w:rPr>
          <w:rFonts w:eastAsia="Times New Roman" w:cs="Arial"/>
          <w:b/>
          <w:bCs/>
          <w:snapToGrid w:val="0"/>
          <w:sz w:val="20"/>
          <w:szCs w:val="20"/>
        </w:rPr>
        <w:t>$8,300</w:t>
      </w:r>
      <w:r w:rsidRPr="00AE5FAA">
        <w:rPr>
          <w:rFonts w:eastAsia="Times New Roman" w:cs="Arial"/>
          <w:snapToGrid w:val="0"/>
          <w:sz w:val="20"/>
          <w:szCs w:val="20"/>
        </w:rPr>
        <w:t>, EQD reserves potential for penalty mitigation pursuant to guidelines</w:t>
      </w:r>
    </w:p>
    <w:p w14:paraId="59C7DEF9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8/31/2022</w:t>
      </w:r>
      <w:r w:rsidRPr="00AE5FAA">
        <w:rPr>
          <w:rFonts w:eastAsia="Times New Roman" w:cs="Arial"/>
          <w:snapToGrid w:val="0"/>
          <w:sz w:val="20"/>
          <w:szCs w:val="20"/>
        </w:rPr>
        <w:tab/>
        <w:t>Discharge, $6,000</w:t>
      </w:r>
    </w:p>
    <w:p w14:paraId="63C1E3DA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Potential for Harm Major - Discharge due to equipment out of service (non-transmission)</w:t>
      </w:r>
    </w:p>
    <w:p w14:paraId="204F0388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8/31/2022</w:t>
      </w:r>
      <w:r w:rsidRPr="00AE5FAA">
        <w:rPr>
          <w:rFonts w:eastAsia="Times New Roman" w:cs="Arial"/>
          <w:snapToGrid w:val="0"/>
          <w:sz w:val="20"/>
          <w:szCs w:val="20"/>
        </w:rPr>
        <w:tab/>
        <w:t>Failure to notify EQD of Discharge from the System and provide required records, $2,300</w:t>
      </w:r>
    </w:p>
    <w:p w14:paraId="12472A03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Potential for Harm Moderate: All other JEPB Rule 3 requirements</w:t>
      </w:r>
    </w:p>
    <w:p w14:paraId="4F237202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Extent of Deviation Moderate: All other JEPB Rule 3 requirements</w:t>
      </w:r>
    </w:p>
    <w:p w14:paraId="1DD9840E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AE5FAA">
        <w:rPr>
          <w:rFonts w:eastAsia="Times New Roman" w:cs="Arial"/>
          <w:i/>
          <w:iCs/>
          <w:snapToGrid w:val="0"/>
          <w:sz w:val="20"/>
          <w:szCs w:val="20"/>
        </w:rPr>
        <w:t>*Will be resolved with cases referred to OGC</w:t>
      </w:r>
    </w:p>
    <w:p w14:paraId="3CABD1F2" w14:textId="77777777" w:rsidR="00731E67" w:rsidRPr="00AE5FAA" w:rsidRDefault="00731E67" w:rsidP="00306D4E">
      <w:pPr>
        <w:widowControl w:val="0"/>
        <w:ind w:left="1800"/>
        <w:jc w:val="both"/>
        <w:rPr>
          <w:rFonts w:eastAsia="Times New Roman" w:cs="Arial"/>
          <w:snapToGrid w:val="0"/>
          <w:sz w:val="20"/>
          <w:szCs w:val="20"/>
        </w:rPr>
      </w:pPr>
    </w:p>
    <w:p w14:paraId="26A207FC" w14:textId="77777777" w:rsidR="00731E67" w:rsidRPr="00AE5FAA" w:rsidRDefault="00731E67" w:rsidP="00306D4E">
      <w:pPr>
        <w:ind w:left="1800"/>
        <w:rPr>
          <w:rFonts w:eastAsia="Times New Roman" w:cs="Arial"/>
          <w:snapToGrid w:val="0"/>
          <w:sz w:val="20"/>
          <w:szCs w:val="20"/>
          <w:u w:val="single"/>
        </w:rPr>
      </w:pPr>
      <w:r w:rsidRPr="00AE5FAA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</w:p>
    <w:p w14:paraId="31190492" w14:textId="77777777" w:rsidR="00731E67" w:rsidRPr="00AE5FAA" w:rsidRDefault="00731E67" w:rsidP="00306D4E">
      <w:pPr>
        <w:pStyle w:val="ListParagraph"/>
        <w:widowControl w:val="0"/>
        <w:numPr>
          <w:ilvl w:val="0"/>
          <w:numId w:val="40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Complete Engineer/Plumber Report:  No later than 11/15/2022: Project deadlines based on EQD accepted Report</w:t>
      </w:r>
    </w:p>
    <w:p w14:paraId="27D12D75" w14:textId="77777777" w:rsidR="00731E67" w:rsidRPr="00AE5FAA" w:rsidRDefault="00731E67" w:rsidP="00306D4E">
      <w:pPr>
        <w:pStyle w:val="ListParagraph"/>
        <w:widowControl w:val="0"/>
        <w:numPr>
          <w:ilvl w:val="0"/>
          <w:numId w:val="40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DEP Permit application (if required): Within 60 days of notification by EQD</w:t>
      </w:r>
    </w:p>
    <w:p w14:paraId="1EC9A1DF" w14:textId="77777777" w:rsidR="00731E67" w:rsidRPr="00AE5FAA" w:rsidRDefault="00731E67" w:rsidP="00306D4E">
      <w:pPr>
        <w:pStyle w:val="ListParagraph"/>
        <w:widowControl w:val="0"/>
        <w:numPr>
          <w:ilvl w:val="0"/>
          <w:numId w:val="40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Complete work and Final Report:  2/28/2022 or by deadline set by EQD after review of Engineer Report and/or DEP permit issuance</w:t>
      </w:r>
    </w:p>
    <w:p w14:paraId="38539C9D" w14:textId="77777777" w:rsidR="00731E67" w:rsidRPr="00AE5FAA" w:rsidRDefault="00731E67" w:rsidP="00306D4E">
      <w:pPr>
        <w:pStyle w:val="ListParagraph"/>
        <w:widowControl w:val="0"/>
        <w:numPr>
          <w:ilvl w:val="0"/>
          <w:numId w:val="40"/>
        </w:numPr>
        <w:ind w:left="2520"/>
        <w:jc w:val="both"/>
        <w:rPr>
          <w:rFonts w:eastAsia="Times New Roman" w:cs="Arial"/>
          <w:snapToGrid w:val="0"/>
          <w:sz w:val="20"/>
          <w:szCs w:val="20"/>
        </w:rPr>
      </w:pPr>
      <w:r w:rsidRPr="00AE5FAA">
        <w:rPr>
          <w:rFonts w:eastAsia="Times New Roman" w:cs="Arial"/>
          <w:snapToGrid w:val="0"/>
          <w:sz w:val="20"/>
          <w:szCs w:val="20"/>
        </w:rPr>
        <w:t>Monthly Status Report:  Beginning 9/30/2022</w:t>
      </w:r>
    </w:p>
    <w:p w14:paraId="4BAB49AA" w14:textId="3104F7D4" w:rsidR="001E0301" w:rsidRDefault="001E0301" w:rsidP="001E0301">
      <w:pPr>
        <w:rPr>
          <w:rFonts w:cs="Arial"/>
          <w:bCs/>
          <w:sz w:val="21"/>
          <w:szCs w:val="21"/>
        </w:rPr>
      </w:pPr>
    </w:p>
    <w:p w14:paraId="67ED4629" w14:textId="4E4C4690" w:rsidR="002832CC" w:rsidRDefault="002832CC" w:rsidP="002832CC">
      <w:pPr>
        <w:pStyle w:val="ListParagraph"/>
        <w:numPr>
          <w:ilvl w:val="0"/>
          <w:numId w:val="40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2832CC">
        <w:rPr>
          <w:rFonts w:eastAsia="Times New Roman" w:cs="Arial"/>
          <w:b/>
          <w:snapToGrid w:val="0"/>
          <w:sz w:val="20"/>
          <w:szCs w:val="20"/>
        </w:rPr>
        <w:t xml:space="preserve">Car Spa Atlantic Blvd. (Jacksonville) Operating Company, L.L.C. </w:t>
      </w:r>
      <w:r w:rsidRPr="002832CC">
        <w:rPr>
          <w:rFonts w:eastAsia="Times New Roman" w:cs="Arial"/>
          <w:bCs/>
          <w:i/>
          <w:iCs/>
          <w:snapToGrid w:val="0"/>
          <w:sz w:val="20"/>
          <w:szCs w:val="20"/>
        </w:rPr>
        <w:t>[WP-22-38 at 9715 Atlantic Blvd.]</w:t>
      </w:r>
      <w:r w:rsidRPr="002832CC">
        <w:rPr>
          <w:rFonts w:eastAsia="Times New Roman" w:cs="Arial"/>
          <w:bCs/>
          <w:i/>
          <w:iCs/>
          <w:snapToGrid w:val="0"/>
          <w:sz w:val="20"/>
          <w:szCs w:val="20"/>
        </w:rPr>
        <w:t xml:space="preserve"> - </w:t>
      </w:r>
      <w:r w:rsidRPr="002832CC">
        <w:rPr>
          <w:rFonts w:eastAsia="Times New Roman" w:cs="Arial"/>
          <w:bCs/>
          <w:snapToGrid w:val="0"/>
          <w:sz w:val="20"/>
          <w:szCs w:val="20"/>
        </w:rPr>
        <w:t>Discharge; Failure to operate and maintain the System to remain operational; Bypass the System or its Treatment Facility; Failure to notify EQD of Discharge and provide required records</w:t>
      </w:r>
    </w:p>
    <w:p w14:paraId="14CD491D" w14:textId="77777777" w:rsidR="002832CC" w:rsidRPr="002832CC" w:rsidRDefault="002832CC" w:rsidP="002832CC">
      <w:pPr>
        <w:pStyle w:val="ListParagraph"/>
        <w:rPr>
          <w:rFonts w:eastAsia="Times New Roman" w:cs="Arial"/>
          <w:bCs/>
          <w:snapToGrid w:val="0"/>
          <w:sz w:val="20"/>
          <w:szCs w:val="20"/>
        </w:rPr>
      </w:pPr>
    </w:p>
    <w:p w14:paraId="0FE3D5E2" w14:textId="77777777" w:rsidR="002832CC" w:rsidRDefault="002832CC" w:rsidP="002832CC">
      <w:pPr>
        <w:ind w:left="2160"/>
        <w:rPr>
          <w:rFonts w:cs="Arial"/>
          <w:sz w:val="20"/>
          <w:u w:val="single"/>
        </w:rPr>
      </w:pPr>
      <w:r w:rsidRPr="003A3761">
        <w:rPr>
          <w:rFonts w:cs="Arial"/>
          <w:sz w:val="20"/>
          <w:u w:val="single"/>
        </w:rPr>
        <w:t>Respondent’s corrective action</w:t>
      </w:r>
      <w:r>
        <w:rPr>
          <w:rFonts w:cs="Arial"/>
          <w:sz w:val="20"/>
          <w:u w:val="single"/>
        </w:rPr>
        <w:t>:</w:t>
      </w:r>
    </w:p>
    <w:p w14:paraId="3290FFB1" w14:textId="77777777" w:rsidR="002832CC" w:rsidRDefault="002832CC" w:rsidP="002832CC">
      <w:pPr>
        <w:ind w:left="2160"/>
        <w:rPr>
          <w:rFonts w:cs="Arial"/>
          <w:sz w:val="20"/>
        </w:rPr>
      </w:pPr>
      <w:r>
        <w:rPr>
          <w:rFonts w:cs="Arial"/>
          <w:sz w:val="20"/>
        </w:rPr>
        <w:t>Engineer hired to review system</w:t>
      </w:r>
    </w:p>
    <w:p w14:paraId="7FADF2CD" w14:textId="77777777" w:rsidR="002832CC" w:rsidRPr="00415378" w:rsidRDefault="002832CC" w:rsidP="002832CC">
      <w:pPr>
        <w:ind w:left="2160"/>
        <w:rPr>
          <w:rFonts w:cs="Arial"/>
          <w:sz w:val="20"/>
        </w:rPr>
      </w:pPr>
    </w:p>
    <w:p w14:paraId="4F48A9F1" w14:textId="77777777" w:rsidR="002832CC" w:rsidRPr="00321582" w:rsidRDefault="002832CC" w:rsidP="002832CC">
      <w:pPr>
        <w:ind w:left="2160"/>
        <w:rPr>
          <w:rFonts w:cs="Arial"/>
          <w:sz w:val="20"/>
        </w:rPr>
      </w:pPr>
      <w:r w:rsidRPr="003A3761">
        <w:rPr>
          <w:rFonts w:cs="Arial"/>
          <w:sz w:val="20"/>
          <w:u w:val="single"/>
        </w:rPr>
        <w:t>Consent Order settlement fee:</w:t>
      </w:r>
      <w:r>
        <w:rPr>
          <w:rFonts w:cs="Arial"/>
          <w:sz w:val="20"/>
        </w:rPr>
        <w:tab/>
      </w:r>
      <w:r w:rsidRPr="002832CC">
        <w:rPr>
          <w:rFonts w:cs="Arial"/>
          <w:b/>
          <w:bCs/>
          <w:sz w:val="20"/>
        </w:rPr>
        <w:t>$8,000</w:t>
      </w:r>
      <w:r w:rsidRPr="00405C12">
        <w:rPr>
          <w:rFonts w:cs="Arial"/>
          <w:sz w:val="20"/>
        </w:rPr>
        <w:t>, EQD reserves potential for penalty mitigation pursuant to guidelines</w:t>
      </w:r>
    </w:p>
    <w:p w14:paraId="31AC6BFA" w14:textId="77777777" w:rsidR="002832CC" w:rsidRPr="00EB6946" w:rsidRDefault="002832CC" w:rsidP="002832CC">
      <w:pPr>
        <w:ind w:left="2160"/>
        <w:rPr>
          <w:rFonts w:cs="Arial"/>
          <w:sz w:val="20"/>
        </w:rPr>
      </w:pPr>
      <w:r w:rsidRPr="00EB6946">
        <w:rPr>
          <w:rFonts w:cs="Arial"/>
          <w:sz w:val="20"/>
        </w:rPr>
        <w:t>9/7/2022</w:t>
      </w:r>
      <w:r w:rsidRPr="00EB6946">
        <w:rPr>
          <w:rFonts w:cs="Arial"/>
          <w:sz w:val="20"/>
        </w:rPr>
        <w:tab/>
        <w:t>Discharge of untreated wastewater and non-stormwater to the ground, surrounding environment and MS4, with a failure to comply with Design Standards, a bypass allowing intrusion of stormwater into wastewater, and failure to operate and maintain the System to provide uninterrupted transmission of wastewater</w:t>
      </w:r>
    </w:p>
    <w:p w14:paraId="3EB71F1A" w14:textId="77777777" w:rsidR="002832CC" w:rsidRPr="00EB6946" w:rsidRDefault="002832CC" w:rsidP="002832CC">
      <w:pPr>
        <w:ind w:left="2160"/>
        <w:rPr>
          <w:rFonts w:cs="Arial"/>
          <w:sz w:val="20"/>
        </w:rPr>
      </w:pPr>
      <w:r w:rsidRPr="00EB6946">
        <w:rPr>
          <w:rFonts w:cs="Arial"/>
          <w:sz w:val="20"/>
        </w:rPr>
        <w:t>Potential for Harm Major:  Discharge due to equipment out of service (noncompliant and unpermitted single pump system) and other noncompliance with design standards</w:t>
      </w:r>
    </w:p>
    <w:p w14:paraId="1230F4A7" w14:textId="77777777" w:rsidR="002832CC" w:rsidRPr="00321582" w:rsidRDefault="002832CC" w:rsidP="002832CC">
      <w:pPr>
        <w:ind w:left="2160"/>
        <w:rPr>
          <w:rFonts w:cs="Arial"/>
          <w:sz w:val="20"/>
        </w:rPr>
      </w:pPr>
      <w:r w:rsidRPr="00EB6946">
        <w:rPr>
          <w:rFonts w:cs="Arial"/>
          <w:sz w:val="20"/>
        </w:rPr>
        <w:t>Extent of Deviation</w:t>
      </w:r>
      <w:r>
        <w:rPr>
          <w:rFonts w:cs="Arial"/>
          <w:sz w:val="20"/>
        </w:rPr>
        <w:t xml:space="preserve"> </w:t>
      </w:r>
      <w:r w:rsidRPr="00EB6946">
        <w:rPr>
          <w:rFonts w:cs="Arial"/>
          <w:sz w:val="20"/>
        </w:rPr>
        <w:t>Major: Design/Permit greater than 1 year with direct Discharge to MS4</w:t>
      </w:r>
    </w:p>
    <w:p w14:paraId="7B2653BA" w14:textId="77777777" w:rsidR="002832CC" w:rsidRPr="003A3761" w:rsidRDefault="002832CC" w:rsidP="002832CC">
      <w:pPr>
        <w:ind w:left="2160"/>
        <w:rPr>
          <w:rFonts w:cs="Arial"/>
          <w:sz w:val="20"/>
        </w:rPr>
      </w:pPr>
    </w:p>
    <w:p w14:paraId="0866F518" w14:textId="77777777" w:rsidR="002832CC" w:rsidRPr="003C4E7C" w:rsidRDefault="002832CC" w:rsidP="002832CC">
      <w:pPr>
        <w:ind w:left="2160"/>
        <w:rPr>
          <w:rFonts w:cs="Arial"/>
          <w:sz w:val="20"/>
          <w:u w:val="single"/>
        </w:rPr>
      </w:pPr>
      <w:r w:rsidRPr="003A3761">
        <w:rPr>
          <w:rFonts w:cs="Arial"/>
          <w:sz w:val="20"/>
          <w:u w:val="single"/>
        </w:rPr>
        <w:t>Consent Order requirements:</w:t>
      </w:r>
    </w:p>
    <w:p w14:paraId="70D54A32" w14:textId="77777777" w:rsidR="002832CC" w:rsidRPr="002832CC" w:rsidRDefault="002832CC" w:rsidP="002832CC">
      <w:pPr>
        <w:pStyle w:val="ListParagraph"/>
        <w:numPr>
          <w:ilvl w:val="0"/>
          <w:numId w:val="41"/>
        </w:numPr>
        <w:rPr>
          <w:rFonts w:cs="Arial"/>
          <w:sz w:val="20"/>
        </w:rPr>
      </w:pPr>
      <w:r w:rsidRPr="002832CC">
        <w:rPr>
          <w:rFonts w:cs="Arial"/>
          <w:sz w:val="20"/>
        </w:rPr>
        <w:t>Complete Engineer Report:  No later than 12/30/2022: Project deadlines based on EQD accepted Engineer Report</w:t>
      </w:r>
    </w:p>
    <w:p w14:paraId="418C4E02" w14:textId="77777777" w:rsidR="002832CC" w:rsidRPr="002832CC" w:rsidRDefault="002832CC" w:rsidP="002832CC">
      <w:pPr>
        <w:pStyle w:val="ListParagraph"/>
        <w:numPr>
          <w:ilvl w:val="0"/>
          <w:numId w:val="41"/>
        </w:numPr>
        <w:rPr>
          <w:rFonts w:cs="Arial"/>
          <w:sz w:val="20"/>
        </w:rPr>
      </w:pPr>
      <w:r w:rsidRPr="002832CC">
        <w:rPr>
          <w:rFonts w:cs="Arial"/>
          <w:sz w:val="20"/>
        </w:rPr>
        <w:t>DEP Permit application (if required): Within 60 days of notification by EQD</w:t>
      </w:r>
    </w:p>
    <w:p w14:paraId="3E9987A8" w14:textId="77777777" w:rsidR="002832CC" w:rsidRPr="002832CC" w:rsidRDefault="002832CC" w:rsidP="002832CC">
      <w:pPr>
        <w:pStyle w:val="ListParagraph"/>
        <w:numPr>
          <w:ilvl w:val="0"/>
          <w:numId w:val="41"/>
        </w:numPr>
        <w:rPr>
          <w:rFonts w:cs="Arial"/>
          <w:sz w:val="20"/>
        </w:rPr>
      </w:pPr>
      <w:r w:rsidRPr="002832CC">
        <w:rPr>
          <w:rFonts w:cs="Arial"/>
          <w:sz w:val="20"/>
        </w:rPr>
        <w:t>Complete work and Final Engineer Report:  5/31/2023 or by deadline set by EQD after review of Engineer Report and/or DEP permit issuance</w:t>
      </w:r>
    </w:p>
    <w:p w14:paraId="22F60536" w14:textId="77777777" w:rsidR="002832CC" w:rsidRPr="002832CC" w:rsidRDefault="002832CC" w:rsidP="002832CC">
      <w:pPr>
        <w:pStyle w:val="ListParagraph"/>
        <w:numPr>
          <w:ilvl w:val="0"/>
          <w:numId w:val="41"/>
        </w:numPr>
        <w:rPr>
          <w:rFonts w:cs="Arial"/>
          <w:sz w:val="20"/>
        </w:rPr>
      </w:pPr>
      <w:r w:rsidRPr="002832CC">
        <w:rPr>
          <w:rFonts w:cs="Arial"/>
          <w:sz w:val="20"/>
        </w:rPr>
        <w:t>Monthly Status Report:  Beginning 10/31/2022</w:t>
      </w:r>
    </w:p>
    <w:p w14:paraId="2E275C85" w14:textId="4CE984DF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0F449893" w14:textId="77777777" w:rsidR="003063EA" w:rsidRPr="00407052" w:rsidRDefault="003063EA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4CD86531" w14:textId="3D3069CE" w:rsidR="00276FC2" w:rsidRPr="00E46A53" w:rsidRDefault="00306D4E" w:rsidP="00276FC2">
      <w:pPr>
        <w:pStyle w:val="ListParagraph"/>
        <w:numPr>
          <w:ilvl w:val="0"/>
          <w:numId w:val="6"/>
        </w:numPr>
        <w:ind w:left="720"/>
        <w:rPr>
          <w:sz w:val="22"/>
        </w:rPr>
      </w:pPr>
      <w:r>
        <w:rPr>
          <w:sz w:val="22"/>
        </w:rPr>
        <w:t>None</w:t>
      </w:r>
    </w:p>
    <w:p w14:paraId="5B8F0542" w14:textId="77777777" w:rsidR="004B590A" w:rsidRPr="00631AB9" w:rsidRDefault="004B590A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1C88A6B3" w14:textId="3E24515E" w:rsidR="004B2446" w:rsidRDefault="00306D4E" w:rsidP="005619BD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>None</w:t>
      </w:r>
    </w:p>
    <w:p w14:paraId="5D2BE955" w14:textId="77777777" w:rsidR="00C3031E" w:rsidRPr="00D6044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DC91EE5" w14:textId="5D97E6E2" w:rsidR="003063EA" w:rsidRDefault="003063EA" w:rsidP="003063EA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 xml:space="preserve">Possible Retreat </w:t>
      </w:r>
    </w:p>
    <w:p w14:paraId="77B2EB90" w14:textId="2781571A" w:rsidR="003063EA" w:rsidRPr="00E46A53" w:rsidRDefault="003063EA" w:rsidP="003063EA">
      <w:pPr>
        <w:numPr>
          <w:ilvl w:val="1"/>
          <w:numId w:val="8"/>
        </w:numPr>
        <w:ind w:left="720"/>
        <w:rPr>
          <w:sz w:val="22"/>
        </w:rPr>
      </w:pPr>
      <w:r>
        <w:rPr>
          <w:sz w:val="22"/>
        </w:rPr>
        <w:t xml:space="preserve">Education &amp; Public Outreach 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04E781E" w14:textId="2B2DFAB6" w:rsidR="00DB0CF1" w:rsidRPr="00E46A53" w:rsidRDefault="00306D4E" w:rsidP="00DB0CF1">
      <w:pPr>
        <w:numPr>
          <w:ilvl w:val="0"/>
          <w:numId w:val="32"/>
        </w:numPr>
        <w:ind w:left="720"/>
        <w:rPr>
          <w:sz w:val="22"/>
        </w:rPr>
      </w:pPr>
      <w:r>
        <w:rPr>
          <w:sz w:val="22"/>
        </w:rPr>
        <w:t>None</w:t>
      </w:r>
    </w:p>
    <w:p w14:paraId="027BF5F5" w14:textId="71B8956D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6173A2">
        <w:rPr>
          <w:rFonts w:ascii="Century Gothic" w:hAnsi="Century Gothic" w:cs="Century Gothic"/>
          <w:b/>
          <w:color w:val="000000"/>
          <w:sz w:val="20"/>
          <w:szCs w:val="20"/>
        </w:rPr>
        <w:t>ADAM HOYLES</w:t>
      </w:r>
    </w:p>
    <w:p w14:paraId="0AD66559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5DFAC3A6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7830999C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30F84E85" w14:textId="77777777" w:rsidR="00A12232" w:rsidRDefault="00A12232" w:rsidP="00A1223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47933498" w14:textId="15B4083F" w:rsidR="00A12232" w:rsidRDefault="0097512A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 xml:space="preserve">Water Committee – </w:t>
      </w:r>
      <w:r w:rsidR="0028226E">
        <w:rPr>
          <w:rFonts w:ascii="Century Gothic" w:hAnsi="Century Gothic" w:cs="Century Gothic"/>
          <w:sz w:val="22"/>
        </w:rPr>
        <w:t>TBD</w:t>
      </w:r>
    </w:p>
    <w:p w14:paraId="36AD0C5D" w14:textId="67A492E1" w:rsidR="0028226E" w:rsidRDefault="0028226E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Air Committee - TBD</w:t>
      </w:r>
    </w:p>
    <w:p w14:paraId="75558DF9" w14:textId="2567251D" w:rsidR="00A12232" w:rsidRPr="00B8498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174090">
        <w:rPr>
          <w:rFonts w:ascii="Century Gothic" w:hAnsi="Century Gothic" w:cs="Century Gothic"/>
          <w:sz w:val="22"/>
        </w:rPr>
        <w:t>November 14</w:t>
      </w:r>
      <w:r>
        <w:rPr>
          <w:rFonts w:ascii="Century Gothic" w:hAnsi="Century Gothic" w:cs="Century Gothic"/>
          <w:sz w:val="22"/>
        </w:rPr>
        <w:t>, 2022,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6E3472BB" w14:textId="0A0FA27F" w:rsidR="00A12232" w:rsidRPr="00306D4E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306D4E">
        <w:rPr>
          <w:rFonts w:ascii="Century Gothic" w:hAnsi="Century Gothic" w:cs="Century Gothic"/>
          <w:sz w:val="22"/>
        </w:rPr>
        <w:t>JEPB Monthly Meeting</w:t>
      </w:r>
      <w:r w:rsidR="00E537C6" w:rsidRPr="00306D4E">
        <w:rPr>
          <w:rFonts w:ascii="Century Gothic" w:hAnsi="Century Gothic" w:cs="Century Gothic"/>
          <w:sz w:val="22"/>
        </w:rPr>
        <w:t xml:space="preserve"> </w:t>
      </w:r>
      <w:r w:rsidRPr="00306D4E">
        <w:rPr>
          <w:rFonts w:ascii="Century Gothic" w:hAnsi="Century Gothic" w:cs="Century Gothic"/>
          <w:sz w:val="22"/>
        </w:rPr>
        <w:t>–</w:t>
      </w:r>
      <w:r w:rsidR="00E537C6" w:rsidRPr="00306D4E">
        <w:rPr>
          <w:rFonts w:ascii="Century Gothic" w:hAnsi="Century Gothic" w:cs="Century Gothic"/>
          <w:sz w:val="22"/>
        </w:rPr>
        <w:t xml:space="preserve"> </w:t>
      </w:r>
      <w:r w:rsidR="00306D4E">
        <w:rPr>
          <w:rFonts w:ascii="Century Gothic" w:hAnsi="Century Gothic" w:cs="Century Gothic"/>
          <w:sz w:val="22"/>
        </w:rPr>
        <w:t>November</w:t>
      </w:r>
      <w:r w:rsidR="00174090">
        <w:rPr>
          <w:rFonts w:ascii="Century Gothic" w:hAnsi="Century Gothic" w:cs="Century Gothic"/>
          <w:sz w:val="22"/>
        </w:rPr>
        <w:t xml:space="preserve"> 21</w:t>
      </w:r>
      <w:r w:rsidRPr="00306D4E">
        <w:rPr>
          <w:rFonts w:ascii="Century Gothic" w:hAnsi="Century Gothic" w:cs="Century Gothic"/>
          <w:sz w:val="22"/>
        </w:rPr>
        <w:t>, 2022,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58A5B4F7" w14:textId="1B873E0E" w:rsidR="00A12232" w:rsidRPr="00054AFF" w:rsidRDefault="00737D64" w:rsidP="00A12232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81C5FB0" w14:textId="77777777" w:rsidR="00A12232" w:rsidRDefault="00A12232" w:rsidP="00A12232"/>
    <w:p w14:paraId="6A0C57E6" w14:textId="77777777" w:rsidR="00A12232" w:rsidRDefault="00A12232"/>
    <w:sectPr w:rsidR="00A12232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3CBC03B1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DBC"/>
    <w:multiLevelType w:val="hybridMultilevel"/>
    <w:tmpl w:val="B93E23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0429F"/>
    <w:multiLevelType w:val="hybridMultilevel"/>
    <w:tmpl w:val="04F80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6629A"/>
    <w:multiLevelType w:val="hybridMultilevel"/>
    <w:tmpl w:val="0114B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7442D"/>
    <w:multiLevelType w:val="hybridMultilevel"/>
    <w:tmpl w:val="977E66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C4742BA"/>
    <w:multiLevelType w:val="hybridMultilevel"/>
    <w:tmpl w:val="1D46653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DD900E5"/>
    <w:multiLevelType w:val="hybridMultilevel"/>
    <w:tmpl w:val="5EE6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F593A"/>
    <w:multiLevelType w:val="hybridMultilevel"/>
    <w:tmpl w:val="AEBE559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514580C"/>
    <w:multiLevelType w:val="hybridMultilevel"/>
    <w:tmpl w:val="3ABCAE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36A5741"/>
    <w:multiLevelType w:val="hybridMultilevel"/>
    <w:tmpl w:val="D5B663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0980643"/>
    <w:multiLevelType w:val="hybridMultilevel"/>
    <w:tmpl w:val="74AC74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4" w15:restartNumberingAfterBreak="0">
    <w:nsid w:val="354F46C1"/>
    <w:multiLevelType w:val="hybridMultilevel"/>
    <w:tmpl w:val="393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16055"/>
    <w:multiLevelType w:val="hybridMultilevel"/>
    <w:tmpl w:val="0A6E7C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8B06726"/>
    <w:multiLevelType w:val="hybridMultilevel"/>
    <w:tmpl w:val="BA282B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9B45FF8"/>
    <w:multiLevelType w:val="hybridMultilevel"/>
    <w:tmpl w:val="72D8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A58AC"/>
    <w:multiLevelType w:val="hybridMultilevel"/>
    <w:tmpl w:val="D2189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830EE0"/>
    <w:multiLevelType w:val="hybridMultilevel"/>
    <w:tmpl w:val="516038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8546A"/>
    <w:multiLevelType w:val="hybridMultilevel"/>
    <w:tmpl w:val="428453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167425F"/>
    <w:multiLevelType w:val="hybridMultilevel"/>
    <w:tmpl w:val="DAEC29C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41CC6602"/>
    <w:multiLevelType w:val="hybridMultilevel"/>
    <w:tmpl w:val="3C6A05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44594DB1"/>
    <w:multiLevelType w:val="hybridMultilevel"/>
    <w:tmpl w:val="B606A64E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FFFFFFFF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48BA5003"/>
    <w:multiLevelType w:val="hybridMultilevel"/>
    <w:tmpl w:val="AAA89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AA31682"/>
    <w:multiLevelType w:val="hybridMultilevel"/>
    <w:tmpl w:val="537880E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4FDC015D"/>
    <w:multiLevelType w:val="hybridMultilevel"/>
    <w:tmpl w:val="B122DFA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0A460BE"/>
    <w:multiLevelType w:val="hybridMultilevel"/>
    <w:tmpl w:val="B606A64E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 w15:restartNumberingAfterBreak="0">
    <w:nsid w:val="54882903"/>
    <w:multiLevelType w:val="hybridMultilevel"/>
    <w:tmpl w:val="29A02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DE6AF2"/>
    <w:multiLevelType w:val="hybridMultilevel"/>
    <w:tmpl w:val="9F169D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9D51B8F"/>
    <w:multiLevelType w:val="hybridMultilevel"/>
    <w:tmpl w:val="135054D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32" w15:restartNumberingAfterBreak="0">
    <w:nsid w:val="5B312A2D"/>
    <w:multiLevelType w:val="hybridMultilevel"/>
    <w:tmpl w:val="CFC0B3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B7861D9"/>
    <w:multiLevelType w:val="hybridMultilevel"/>
    <w:tmpl w:val="2C0C2E9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914272"/>
    <w:multiLevelType w:val="hybridMultilevel"/>
    <w:tmpl w:val="2226960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6" w15:restartNumberingAfterBreak="0">
    <w:nsid w:val="631574BC"/>
    <w:multiLevelType w:val="hybridMultilevel"/>
    <w:tmpl w:val="429A78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8" w15:restartNumberingAfterBreak="0">
    <w:nsid w:val="71A646DB"/>
    <w:multiLevelType w:val="hybridMultilevel"/>
    <w:tmpl w:val="02AE0A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2A90BAD"/>
    <w:multiLevelType w:val="hybridMultilevel"/>
    <w:tmpl w:val="5D90BAF4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1C4DF3"/>
    <w:multiLevelType w:val="hybridMultilevel"/>
    <w:tmpl w:val="F8161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15821">
    <w:abstractNumId w:val="3"/>
  </w:num>
  <w:num w:numId="2" w16cid:durableId="928583410">
    <w:abstractNumId w:val="11"/>
  </w:num>
  <w:num w:numId="3" w16cid:durableId="1893926941">
    <w:abstractNumId w:val="34"/>
  </w:num>
  <w:num w:numId="4" w16cid:durableId="1683168007">
    <w:abstractNumId w:val="40"/>
  </w:num>
  <w:num w:numId="5" w16cid:durableId="637149663">
    <w:abstractNumId w:val="12"/>
  </w:num>
  <w:num w:numId="6" w16cid:durableId="1300188430">
    <w:abstractNumId w:val="37"/>
  </w:num>
  <w:num w:numId="7" w16cid:durableId="636645387">
    <w:abstractNumId w:val="20"/>
  </w:num>
  <w:num w:numId="8" w16cid:durableId="246572459">
    <w:abstractNumId w:val="13"/>
  </w:num>
  <w:num w:numId="9" w16cid:durableId="1962417226">
    <w:abstractNumId w:val="14"/>
  </w:num>
  <w:num w:numId="10" w16cid:durableId="623387349">
    <w:abstractNumId w:val="8"/>
  </w:num>
  <w:num w:numId="11" w16cid:durableId="535502703">
    <w:abstractNumId w:val="2"/>
  </w:num>
  <w:num w:numId="12" w16cid:durableId="1181240075">
    <w:abstractNumId w:val="17"/>
  </w:num>
  <w:num w:numId="13" w16cid:durableId="1267540650">
    <w:abstractNumId w:val="28"/>
  </w:num>
  <w:num w:numId="14" w16cid:durableId="1979141198">
    <w:abstractNumId w:val="24"/>
  </w:num>
  <w:num w:numId="15" w16cid:durableId="640111200">
    <w:abstractNumId w:val="39"/>
  </w:num>
  <w:num w:numId="16" w16cid:durableId="1142769843">
    <w:abstractNumId w:val="0"/>
  </w:num>
  <w:num w:numId="17" w16cid:durableId="451444150">
    <w:abstractNumId w:val="29"/>
  </w:num>
  <w:num w:numId="18" w16cid:durableId="1388260613">
    <w:abstractNumId w:val="35"/>
  </w:num>
  <w:num w:numId="19" w16cid:durableId="463695299">
    <w:abstractNumId w:val="6"/>
  </w:num>
  <w:num w:numId="20" w16cid:durableId="1274096300">
    <w:abstractNumId w:val="1"/>
  </w:num>
  <w:num w:numId="21" w16cid:durableId="1117944695">
    <w:abstractNumId w:val="27"/>
  </w:num>
  <w:num w:numId="22" w16cid:durableId="533805723">
    <w:abstractNumId w:val="5"/>
  </w:num>
  <w:num w:numId="23" w16cid:durableId="1940137815">
    <w:abstractNumId w:val="26"/>
  </w:num>
  <w:num w:numId="24" w16cid:durableId="1132989278">
    <w:abstractNumId w:val="33"/>
  </w:num>
  <w:num w:numId="25" w16cid:durableId="719403496">
    <w:abstractNumId w:val="23"/>
  </w:num>
  <w:num w:numId="26" w16cid:durableId="1506166515">
    <w:abstractNumId w:val="18"/>
  </w:num>
  <w:num w:numId="27" w16cid:durableId="1310523922">
    <w:abstractNumId w:val="7"/>
  </w:num>
  <w:num w:numId="28" w16cid:durableId="477527752">
    <w:abstractNumId w:val="21"/>
  </w:num>
  <w:num w:numId="29" w16cid:durableId="170683885">
    <w:abstractNumId w:val="25"/>
  </w:num>
  <w:num w:numId="30" w16cid:durableId="1710764040">
    <w:abstractNumId w:val="4"/>
  </w:num>
  <w:num w:numId="31" w16cid:durableId="1495684661">
    <w:abstractNumId w:val="36"/>
  </w:num>
  <w:num w:numId="32" w16cid:durableId="1184174610">
    <w:abstractNumId w:val="31"/>
  </w:num>
  <w:num w:numId="33" w16cid:durableId="1175992923">
    <w:abstractNumId w:val="30"/>
  </w:num>
  <w:num w:numId="34" w16cid:durableId="2046759182">
    <w:abstractNumId w:val="9"/>
  </w:num>
  <w:num w:numId="35" w16cid:durableId="1738550807">
    <w:abstractNumId w:val="10"/>
  </w:num>
  <w:num w:numId="36" w16cid:durableId="1883055060">
    <w:abstractNumId w:val="16"/>
  </w:num>
  <w:num w:numId="37" w16cid:durableId="1189640841">
    <w:abstractNumId w:val="15"/>
  </w:num>
  <w:num w:numId="38" w16cid:durableId="658310923">
    <w:abstractNumId w:val="32"/>
  </w:num>
  <w:num w:numId="39" w16cid:durableId="1690522913">
    <w:abstractNumId w:val="19"/>
  </w:num>
  <w:num w:numId="40" w16cid:durableId="393746404">
    <w:abstractNumId w:val="38"/>
  </w:num>
  <w:num w:numId="41" w16cid:durableId="13440933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043C3"/>
    <w:rsid w:val="000B378F"/>
    <w:rsid w:val="000C0963"/>
    <w:rsid w:val="000F681E"/>
    <w:rsid w:val="00104363"/>
    <w:rsid w:val="00111EEB"/>
    <w:rsid w:val="00174090"/>
    <w:rsid w:val="001E0301"/>
    <w:rsid w:val="001E7050"/>
    <w:rsid w:val="00211C95"/>
    <w:rsid w:val="00253CAB"/>
    <w:rsid w:val="0027408B"/>
    <w:rsid w:val="00276FC2"/>
    <w:rsid w:val="0028226E"/>
    <w:rsid w:val="002832CC"/>
    <w:rsid w:val="002A50CB"/>
    <w:rsid w:val="002B2EF8"/>
    <w:rsid w:val="002E2051"/>
    <w:rsid w:val="003063EA"/>
    <w:rsid w:val="00306D4E"/>
    <w:rsid w:val="003154BD"/>
    <w:rsid w:val="003355F7"/>
    <w:rsid w:val="00450A44"/>
    <w:rsid w:val="004639BC"/>
    <w:rsid w:val="004B2446"/>
    <w:rsid w:val="004B590A"/>
    <w:rsid w:val="004D62EB"/>
    <w:rsid w:val="00500C2E"/>
    <w:rsid w:val="0050164B"/>
    <w:rsid w:val="0050363F"/>
    <w:rsid w:val="0053063E"/>
    <w:rsid w:val="005619BD"/>
    <w:rsid w:val="00577595"/>
    <w:rsid w:val="005960BE"/>
    <w:rsid w:val="006173A2"/>
    <w:rsid w:val="00631D45"/>
    <w:rsid w:val="0064562D"/>
    <w:rsid w:val="00661145"/>
    <w:rsid w:val="006826BB"/>
    <w:rsid w:val="00683D3D"/>
    <w:rsid w:val="006F5563"/>
    <w:rsid w:val="00731E67"/>
    <w:rsid w:val="0073251E"/>
    <w:rsid w:val="00737D64"/>
    <w:rsid w:val="00761C7B"/>
    <w:rsid w:val="00780D63"/>
    <w:rsid w:val="00795E32"/>
    <w:rsid w:val="008017C6"/>
    <w:rsid w:val="0085140D"/>
    <w:rsid w:val="008A4B6B"/>
    <w:rsid w:val="008D097E"/>
    <w:rsid w:val="008D3936"/>
    <w:rsid w:val="0097512A"/>
    <w:rsid w:val="00996767"/>
    <w:rsid w:val="00A12232"/>
    <w:rsid w:val="00A303DD"/>
    <w:rsid w:val="00A411AE"/>
    <w:rsid w:val="00A47FC8"/>
    <w:rsid w:val="00A77E44"/>
    <w:rsid w:val="00A94C57"/>
    <w:rsid w:val="00AC079E"/>
    <w:rsid w:val="00AD4964"/>
    <w:rsid w:val="00B93071"/>
    <w:rsid w:val="00BD3383"/>
    <w:rsid w:val="00C038F6"/>
    <w:rsid w:val="00C3031E"/>
    <w:rsid w:val="00C37408"/>
    <w:rsid w:val="00D03439"/>
    <w:rsid w:val="00D6044E"/>
    <w:rsid w:val="00DB0CF1"/>
    <w:rsid w:val="00E22776"/>
    <w:rsid w:val="00E26100"/>
    <w:rsid w:val="00E537C6"/>
    <w:rsid w:val="00EE5CC8"/>
    <w:rsid w:val="00EF17DF"/>
    <w:rsid w:val="00F30A7F"/>
    <w:rsid w:val="00F428ED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AC0F-5C4F-4231-A70F-DA39F3A1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2</cp:revision>
  <cp:lastPrinted>2022-09-12T18:40:00Z</cp:lastPrinted>
  <dcterms:created xsi:type="dcterms:W3CDTF">2022-10-19T16:27:00Z</dcterms:created>
  <dcterms:modified xsi:type="dcterms:W3CDTF">2022-10-19T16:27:00Z</dcterms:modified>
</cp:coreProperties>
</file>