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7CBD2" w14:textId="77777777" w:rsidR="00DD7DAC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>JEPB Monthly Meeting Agenda</w:t>
      </w:r>
    </w:p>
    <w:p w14:paraId="4AA331A8" w14:textId="1BC97DB7" w:rsidR="00D748F6" w:rsidRPr="00B8498A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CC07A1">
        <w:rPr>
          <w:rFonts w:ascii="Century Gothic" w:hAnsi="Century Gothic" w:cs="Century Gothic"/>
          <w:b/>
          <w:sz w:val="28"/>
          <w:szCs w:val="28"/>
        </w:rPr>
        <w:t>November 15</w:t>
      </w:r>
      <w:r>
        <w:rPr>
          <w:rFonts w:ascii="Century Gothic" w:hAnsi="Century Gothic" w:cs="Century Gothic"/>
          <w:b/>
          <w:sz w:val="28"/>
          <w:szCs w:val="28"/>
        </w:rPr>
        <w:t>, 2021</w:t>
      </w:r>
    </w:p>
    <w:p w14:paraId="71B4DA16" w14:textId="77777777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421F78F3" w14:textId="77777777" w:rsidR="00D748F6" w:rsidRPr="005A0EAC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>5:00 p.m. - Ed Ball Building</w:t>
      </w:r>
    </w:p>
    <w:p w14:paraId="4C6FDEF7" w14:textId="77777777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110</w:t>
      </w:r>
    </w:p>
    <w:p w14:paraId="0A61DFF8" w14:textId="77777777" w:rsidR="00D748F6" w:rsidRPr="005A0EAC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67D9ED15" w14:textId="77777777" w:rsidR="00D748F6" w:rsidRPr="00B8498A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>BOARD MEETING AGENDA</w:t>
      </w:r>
    </w:p>
    <w:p w14:paraId="2E691D1D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118EBD40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70BBE283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72EDB98B" w14:textId="77777777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24F3F060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D59557D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2731623F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2C92C974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16473452" w14:textId="795655A7" w:rsidR="00D748F6" w:rsidRPr="00054AFF" w:rsidRDefault="00E85E9E" w:rsidP="00D748F6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>
        <w:rPr>
          <w:rFonts w:ascii="Century Gothic" w:hAnsi="Century Gothic"/>
          <w:bCs/>
          <w:sz w:val="22"/>
        </w:rPr>
        <w:t xml:space="preserve">Minutes of </w:t>
      </w:r>
      <w:r w:rsidR="006E7D32">
        <w:rPr>
          <w:rFonts w:ascii="Century Gothic" w:hAnsi="Century Gothic"/>
          <w:bCs/>
          <w:sz w:val="22"/>
        </w:rPr>
        <w:t>September 20</w:t>
      </w:r>
      <w:r>
        <w:rPr>
          <w:rFonts w:ascii="Century Gothic" w:hAnsi="Century Gothic"/>
          <w:bCs/>
          <w:sz w:val="22"/>
        </w:rPr>
        <w:t xml:space="preserve">, 2021, </w:t>
      </w:r>
      <w:r w:rsidR="009B1542">
        <w:rPr>
          <w:rFonts w:ascii="Century Gothic" w:hAnsi="Century Gothic"/>
          <w:bCs/>
          <w:sz w:val="22"/>
        </w:rPr>
        <w:t xml:space="preserve">Monthly </w:t>
      </w:r>
      <w:r>
        <w:rPr>
          <w:rFonts w:ascii="Century Gothic" w:hAnsi="Century Gothic"/>
          <w:bCs/>
          <w:sz w:val="22"/>
        </w:rPr>
        <w:t xml:space="preserve">Meeting </w:t>
      </w:r>
      <w:r w:rsidR="00D748F6">
        <w:rPr>
          <w:rFonts w:ascii="Century Gothic" w:hAnsi="Century Gothic"/>
          <w:bCs/>
          <w:sz w:val="22"/>
        </w:rPr>
        <w:t xml:space="preserve"> </w:t>
      </w:r>
    </w:p>
    <w:p w14:paraId="44AEE4B6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0488F96E" w14:textId="0E3C2828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IV. </w:t>
      </w:r>
      <w:r w:rsidRPr="00E85E9E">
        <w:rPr>
          <w:rFonts w:ascii="Century Gothic" w:eastAsiaTheme="majorEastAsia" w:hAnsi="Century Gothic" w:cstheme="majorBidi"/>
          <w:color w:val="4F81BD" w:themeColor="accent1"/>
          <w:sz w:val="22"/>
        </w:rPr>
        <w:t>CONSENT ORDERS</w:t>
      </w:r>
      <w:r w:rsidR="00E85E9E">
        <w:rPr>
          <w:rFonts w:ascii="Century Gothic" w:eastAsiaTheme="majorEastAsia" w:hAnsi="Century Gothic" w:cstheme="majorBidi"/>
          <w:sz w:val="22"/>
        </w:rPr>
        <w:tab/>
      </w:r>
      <w:r w:rsidR="00E85E9E">
        <w:rPr>
          <w:rFonts w:ascii="Century Gothic" w:eastAsiaTheme="majorEastAsia" w:hAnsi="Century Gothic" w:cstheme="majorBidi"/>
          <w:sz w:val="22"/>
        </w:rPr>
        <w:tab/>
      </w:r>
      <w:r w:rsidR="00E85E9E"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="00E85E9E">
        <w:rPr>
          <w:rFonts w:ascii="Century Gothic" w:hAnsi="Century Gothic"/>
          <w:b/>
          <w:bCs/>
          <w:sz w:val="22"/>
        </w:rPr>
        <w:tab/>
      </w:r>
      <w:r>
        <w:rPr>
          <w:rFonts w:ascii="Century Gothic" w:hAnsi="Century Gothic"/>
          <w:b/>
          <w:bCs/>
          <w:sz w:val="22"/>
        </w:rPr>
        <w:t>TREE KILBOURN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15D5A63D" w14:textId="3C69228B" w:rsidR="00D748F6" w:rsidRDefault="00D748F6" w:rsidP="00D748F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8"/>
          <w:szCs w:val="28"/>
          <w:u w:val="single"/>
        </w:rPr>
      </w:pPr>
      <w:bookmarkStart w:id="1" w:name="_Hlk48050436"/>
      <w:r w:rsidRPr="00C60371">
        <w:rPr>
          <w:rFonts w:ascii="Century Gothic" w:eastAsia="Calibri" w:hAnsi="Century Gothic" w:cstheme="majorBidi"/>
          <w:b/>
          <w:bCs/>
          <w:color w:val="365F91" w:themeColor="accent1" w:themeShade="BF"/>
          <w:sz w:val="28"/>
          <w:szCs w:val="28"/>
          <w:u w:val="single"/>
        </w:rPr>
        <w:t>Air/Noise</w:t>
      </w:r>
    </w:p>
    <w:p w14:paraId="285F1201" w14:textId="77777777" w:rsidR="00C60371" w:rsidRPr="00C60371" w:rsidRDefault="00C60371" w:rsidP="00D748F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8"/>
          <w:szCs w:val="28"/>
          <w:u w:val="single"/>
        </w:rPr>
      </w:pPr>
    </w:p>
    <w:bookmarkEnd w:id="1"/>
    <w:p w14:paraId="7B1BEBD3" w14:textId="77777777" w:rsidR="00C60371" w:rsidRPr="000D4FF4" w:rsidRDefault="00C60371" w:rsidP="00C60371">
      <w:pPr>
        <w:pStyle w:val="ListParagraph"/>
        <w:widowControl w:val="0"/>
        <w:numPr>
          <w:ilvl w:val="0"/>
          <w:numId w:val="19"/>
        </w:numPr>
        <w:spacing w:line="218" w:lineRule="auto"/>
        <w:jc w:val="both"/>
        <w:rPr>
          <w:rFonts w:eastAsia="Times New Roman" w:cs="Arial"/>
          <w:bCs/>
          <w:snapToGrid w:val="0"/>
          <w:sz w:val="22"/>
        </w:rPr>
      </w:pPr>
      <w:r w:rsidRPr="000D4FF4">
        <w:rPr>
          <w:rFonts w:eastAsia="Times New Roman" w:cs="Arial"/>
          <w:b/>
          <w:snapToGrid w:val="0"/>
          <w:sz w:val="22"/>
        </w:rPr>
        <w:t xml:space="preserve">Keystone Properties, L.L.C. (AP-21-16) - </w:t>
      </w:r>
      <w:r w:rsidRPr="000D4FF4">
        <w:rPr>
          <w:rFonts w:eastAsia="Times New Roman" w:cs="Arial"/>
          <w:bCs/>
          <w:snapToGrid w:val="0"/>
          <w:sz w:val="22"/>
        </w:rPr>
        <w:t>Failure to provide 10-day advance notice to Permitting Authority before accepting or offloading materials not listed in permit Specific Condition (fertilizer) in December 2020 and March 2021</w:t>
      </w:r>
    </w:p>
    <w:p w14:paraId="7932F4A3" w14:textId="77777777" w:rsidR="00C60371" w:rsidRPr="000D4FF4" w:rsidRDefault="00C60371" w:rsidP="00C60371">
      <w:pPr>
        <w:widowControl w:val="0"/>
        <w:spacing w:line="218" w:lineRule="auto"/>
        <w:jc w:val="both"/>
        <w:rPr>
          <w:rFonts w:eastAsia="Times New Roman" w:cs="Arial"/>
          <w:b/>
          <w:snapToGrid w:val="0"/>
          <w:sz w:val="22"/>
        </w:rPr>
      </w:pPr>
    </w:p>
    <w:p w14:paraId="32DFFC23" w14:textId="77777777" w:rsidR="00C60371" w:rsidRPr="000D4FF4" w:rsidRDefault="00C60371" w:rsidP="00C60371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2"/>
        </w:rPr>
      </w:pPr>
      <w:r w:rsidRPr="000D4FF4">
        <w:rPr>
          <w:rFonts w:eastAsia="Times New Roman" w:cs="Arial"/>
          <w:snapToGrid w:val="0"/>
          <w:sz w:val="22"/>
          <w:u w:val="single"/>
        </w:rPr>
        <w:t>Respondent’s corrective actions:</w:t>
      </w:r>
      <w:r w:rsidRPr="000D4FF4">
        <w:rPr>
          <w:rFonts w:eastAsia="Times New Roman" w:cs="Arial"/>
          <w:snapToGrid w:val="0"/>
          <w:sz w:val="22"/>
        </w:rPr>
        <w:tab/>
        <w:t>Committed to providing required notice and records</w:t>
      </w:r>
    </w:p>
    <w:p w14:paraId="55D8AC58" w14:textId="77777777" w:rsidR="00C60371" w:rsidRPr="000D4FF4" w:rsidRDefault="00C60371" w:rsidP="00C60371">
      <w:pPr>
        <w:widowControl w:val="0"/>
        <w:ind w:left="3600" w:hanging="3600"/>
        <w:jc w:val="both"/>
        <w:rPr>
          <w:rFonts w:eastAsia="Times New Roman" w:cs="Arial"/>
          <w:snapToGrid w:val="0"/>
          <w:sz w:val="22"/>
        </w:rPr>
      </w:pPr>
    </w:p>
    <w:p w14:paraId="74589FCE" w14:textId="77777777" w:rsidR="00C60371" w:rsidRPr="000D4FF4" w:rsidRDefault="00C60371" w:rsidP="00C60371">
      <w:pPr>
        <w:widowControl w:val="0"/>
        <w:ind w:left="3600" w:hanging="2160"/>
        <w:jc w:val="both"/>
        <w:rPr>
          <w:rFonts w:eastAsia="Times New Roman" w:cs="Arial"/>
          <w:snapToGrid w:val="0"/>
          <w:sz w:val="22"/>
        </w:rPr>
      </w:pPr>
      <w:r w:rsidRPr="000D4FF4">
        <w:rPr>
          <w:rFonts w:eastAsia="Times New Roman" w:cs="Arial"/>
          <w:snapToGrid w:val="0"/>
          <w:sz w:val="22"/>
          <w:u w:val="single"/>
        </w:rPr>
        <w:t>Consent Order settlement fee:</w:t>
      </w:r>
      <w:r w:rsidRPr="000D4FF4">
        <w:rPr>
          <w:rFonts w:eastAsia="Times New Roman" w:cs="Arial"/>
          <w:snapToGrid w:val="0"/>
          <w:sz w:val="22"/>
        </w:rPr>
        <w:t xml:space="preserve"> </w:t>
      </w:r>
      <w:r w:rsidRPr="000D4FF4">
        <w:rPr>
          <w:rFonts w:eastAsia="Times New Roman" w:cs="Arial"/>
          <w:snapToGrid w:val="0"/>
          <w:sz w:val="22"/>
        </w:rPr>
        <w:tab/>
      </w:r>
      <w:r w:rsidRPr="000D4FF4">
        <w:rPr>
          <w:rFonts w:eastAsia="Times New Roman" w:cs="Arial"/>
          <w:b/>
          <w:bCs/>
          <w:snapToGrid w:val="0"/>
          <w:sz w:val="22"/>
        </w:rPr>
        <w:t>$1,800</w:t>
      </w:r>
    </w:p>
    <w:p w14:paraId="06F79B00" w14:textId="77777777" w:rsidR="00C60371" w:rsidRPr="000D4FF4" w:rsidRDefault="00C60371" w:rsidP="00C60371">
      <w:pPr>
        <w:spacing w:line="259" w:lineRule="auto"/>
        <w:ind w:left="1440" w:firstLine="720"/>
        <w:rPr>
          <w:rFonts w:eastAsia="Calibri" w:cs="Arial"/>
          <w:i/>
          <w:iCs/>
          <w:sz w:val="18"/>
          <w:szCs w:val="18"/>
        </w:rPr>
      </w:pPr>
      <w:r w:rsidRPr="000D4FF4">
        <w:rPr>
          <w:rFonts w:eastAsia="Calibri" w:cs="Arial"/>
          <w:i/>
          <w:iCs/>
          <w:sz w:val="18"/>
          <w:szCs w:val="18"/>
        </w:rPr>
        <w:t>Minor source failure to submit required records greater than 30 days</w:t>
      </w:r>
    </w:p>
    <w:p w14:paraId="6401F789" w14:textId="77777777" w:rsidR="00C60371" w:rsidRPr="000D4FF4" w:rsidRDefault="00C60371" w:rsidP="00C60371">
      <w:pPr>
        <w:spacing w:line="259" w:lineRule="auto"/>
        <w:ind w:left="1440" w:firstLine="720"/>
        <w:rPr>
          <w:rFonts w:eastAsia="Calibri" w:cs="Arial"/>
          <w:i/>
          <w:iCs/>
          <w:sz w:val="18"/>
          <w:szCs w:val="18"/>
        </w:rPr>
      </w:pPr>
      <w:r w:rsidRPr="000D4FF4">
        <w:rPr>
          <w:rFonts w:eastAsia="Calibri" w:cs="Arial"/>
          <w:i/>
          <w:iCs/>
          <w:sz w:val="18"/>
          <w:szCs w:val="18"/>
        </w:rPr>
        <w:t>Minor Potential for Harm, Major Extent of Deviation</w:t>
      </w:r>
    </w:p>
    <w:p w14:paraId="3A8226E0" w14:textId="77777777" w:rsidR="00C60371" w:rsidRPr="000D4FF4" w:rsidRDefault="00C60371" w:rsidP="00C60371">
      <w:pPr>
        <w:widowControl w:val="0"/>
        <w:ind w:left="2160" w:firstLine="72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0D4FF4">
        <w:rPr>
          <w:rFonts w:eastAsia="Calibri" w:cs="Arial"/>
          <w:i/>
          <w:iCs/>
          <w:sz w:val="18"/>
          <w:szCs w:val="18"/>
        </w:rPr>
        <w:t>$900 x 2</w:t>
      </w:r>
    </w:p>
    <w:p w14:paraId="2E1A2CA1" w14:textId="77777777" w:rsidR="00C60371" w:rsidRPr="000D4FF4" w:rsidRDefault="00C60371" w:rsidP="00C60371">
      <w:pPr>
        <w:widowControl w:val="0"/>
        <w:ind w:left="3600" w:hanging="3600"/>
        <w:jc w:val="both"/>
        <w:rPr>
          <w:rFonts w:eastAsia="Times New Roman" w:cs="Arial"/>
          <w:snapToGrid w:val="0"/>
          <w:sz w:val="22"/>
        </w:rPr>
      </w:pPr>
    </w:p>
    <w:p w14:paraId="3D2EDA61" w14:textId="77777777" w:rsidR="00C60371" w:rsidRPr="000D4FF4" w:rsidRDefault="00C60371" w:rsidP="00C60371">
      <w:pPr>
        <w:widowControl w:val="0"/>
        <w:tabs>
          <w:tab w:val="left" w:pos="3600"/>
        </w:tabs>
        <w:ind w:left="1440"/>
        <w:jc w:val="both"/>
        <w:rPr>
          <w:rFonts w:eastAsia="Times New Roman" w:cs="Arial"/>
          <w:snapToGrid w:val="0"/>
          <w:sz w:val="22"/>
        </w:rPr>
      </w:pPr>
      <w:r w:rsidRPr="000D4FF4">
        <w:rPr>
          <w:rFonts w:eastAsia="Times New Roman" w:cs="Arial"/>
          <w:snapToGrid w:val="0"/>
          <w:sz w:val="22"/>
          <w:u w:val="single"/>
        </w:rPr>
        <w:t>Consent Order requirements:</w:t>
      </w:r>
      <w:r w:rsidRPr="000D4FF4">
        <w:rPr>
          <w:rFonts w:eastAsia="Times New Roman" w:cs="Arial"/>
          <w:snapToGrid w:val="0"/>
          <w:sz w:val="22"/>
        </w:rPr>
        <w:tab/>
      </w:r>
      <w:r>
        <w:rPr>
          <w:rFonts w:eastAsia="Times New Roman" w:cs="Arial"/>
          <w:snapToGrid w:val="0"/>
          <w:sz w:val="22"/>
        </w:rPr>
        <w:tab/>
      </w:r>
      <w:r w:rsidRPr="000D4FF4">
        <w:rPr>
          <w:rFonts w:eastAsia="Times New Roman" w:cs="Arial"/>
          <w:snapToGrid w:val="0"/>
          <w:sz w:val="22"/>
        </w:rPr>
        <w:t>None</w:t>
      </w:r>
    </w:p>
    <w:p w14:paraId="497C966D" w14:textId="77777777" w:rsidR="00C60371" w:rsidRDefault="00C60371" w:rsidP="00C60371">
      <w:pPr>
        <w:ind w:firstLine="360"/>
        <w:rPr>
          <w:b/>
          <w:u w:val="single"/>
        </w:rPr>
      </w:pPr>
    </w:p>
    <w:p w14:paraId="4BA3AF9C" w14:textId="4F8CD83F" w:rsidR="00C60371" w:rsidRDefault="00C60371" w:rsidP="00C60371">
      <w:pPr>
        <w:ind w:firstLine="360"/>
        <w:rPr>
          <w:b/>
          <w:u w:val="single"/>
        </w:rPr>
      </w:pPr>
    </w:p>
    <w:p w14:paraId="6950C4F9" w14:textId="1721BF52" w:rsidR="002E264B" w:rsidRDefault="002E264B" w:rsidP="00C60371">
      <w:pPr>
        <w:ind w:firstLine="360"/>
        <w:rPr>
          <w:b/>
          <w:u w:val="single"/>
        </w:rPr>
      </w:pPr>
    </w:p>
    <w:p w14:paraId="04B55BC6" w14:textId="3C8E6A23" w:rsidR="002E264B" w:rsidRDefault="002E264B" w:rsidP="00C60371">
      <w:pPr>
        <w:ind w:firstLine="360"/>
        <w:rPr>
          <w:b/>
          <w:u w:val="single"/>
        </w:rPr>
      </w:pPr>
    </w:p>
    <w:p w14:paraId="3E8A84D3" w14:textId="631670C3" w:rsidR="002E264B" w:rsidRDefault="002E264B" w:rsidP="00C60371">
      <w:pPr>
        <w:ind w:firstLine="360"/>
        <w:rPr>
          <w:b/>
          <w:u w:val="single"/>
        </w:rPr>
      </w:pPr>
    </w:p>
    <w:p w14:paraId="6EF0C812" w14:textId="26385593" w:rsidR="002E264B" w:rsidRDefault="002E264B" w:rsidP="00C60371">
      <w:pPr>
        <w:ind w:firstLine="360"/>
        <w:rPr>
          <w:b/>
          <w:u w:val="single"/>
        </w:rPr>
      </w:pPr>
    </w:p>
    <w:p w14:paraId="5A37A5C4" w14:textId="77777777" w:rsidR="002E264B" w:rsidRDefault="002E264B" w:rsidP="00C60371">
      <w:pPr>
        <w:ind w:firstLine="360"/>
        <w:rPr>
          <w:b/>
          <w:u w:val="single"/>
        </w:rPr>
      </w:pPr>
    </w:p>
    <w:p w14:paraId="6194CF9B" w14:textId="77777777" w:rsidR="00C60371" w:rsidRPr="000D4FF4" w:rsidRDefault="00C60371" w:rsidP="00C60371">
      <w:pPr>
        <w:pStyle w:val="ListParagraph"/>
        <w:widowControl w:val="0"/>
        <w:numPr>
          <w:ilvl w:val="0"/>
          <w:numId w:val="19"/>
        </w:numPr>
        <w:spacing w:line="218" w:lineRule="auto"/>
        <w:jc w:val="both"/>
        <w:rPr>
          <w:rFonts w:eastAsia="Times New Roman" w:cs="Arial"/>
          <w:b/>
          <w:snapToGrid w:val="0"/>
          <w:sz w:val="22"/>
          <w:u w:val="single"/>
        </w:rPr>
      </w:pPr>
      <w:r w:rsidRPr="000D4FF4">
        <w:rPr>
          <w:rFonts w:eastAsia="Times New Roman" w:cs="Arial"/>
          <w:b/>
          <w:snapToGrid w:val="0"/>
          <w:sz w:val="22"/>
        </w:rPr>
        <w:t xml:space="preserve">Ring Power Corporation d/b/a Phoenix Products (AP-21-17) - </w:t>
      </w:r>
      <w:r w:rsidRPr="000D4FF4">
        <w:rPr>
          <w:rFonts w:eastAsia="Times New Roman" w:cs="Arial"/>
          <w:bCs/>
          <w:snapToGrid w:val="0"/>
          <w:sz w:val="22"/>
        </w:rPr>
        <w:t>Use of noncompliant coatings in EU 002 August 2020 to July 2021</w:t>
      </w:r>
    </w:p>
    <w:p w14:paraId="24ED68A4" w14:textId="77777777" w:rsidR="00C60371" w:rsidRDefault="00C60371" w:rsidP="00C60371">
      <w:pPr>
        <w:ind w:firstLine="360"/>
        <w:rPr>
          <w:b/>
          <w:u w:val="single"/>
        </w:rPr>
      </w:pPr>
    </w:p>
    <w:p w14:paraId="42D434AB" w14:textId="77777777" w:rsidR="00C60371" w:rsidRPr="00C7298C" w:rsidRDefault="00C60371" w:rsidP="00C60371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2"/>
        </w:rPr>
      </w:pPr>
      <w:r w:rsidRPr="00C7298C">
        <w:rPr>
          <w:rFonts w:eastAsia="Times New Roman" w:cs="Arial"/>
          <w:snapToGrid w:val="0"/>
          <w:sz w:val="22"/>
          <w:u w:val="single"/>
        </w:rPr>
        <w:t>Respondent’s corrective actions</w:t>
      </w:r>
      <w:r w:rsidRPr="00C7298C">
        <w:rPr>
          <w:rFonts w:eastAsia="Times New Roman" w:cs="Arial"/>
          <w:snapToGrid w:val="0"/>
          <w:sz w:val="22"/>
        </w:rPr>
        <w:t>:</w:t>
      </w:r>
      <w:r w:rsidRPr="00C7298C">
        <w:rPr>
          <w:rFonts w:eastAsia="Times New Roman" w:cs="Arial"/>
          <w:snapToGrid w:val="0"/>
          <w:sz w:val="22"/>
        </w:rPr>
        <w:tab/>
      </w:r>
      <w:r>
        <w:rPr>
          <w:rFonts w:cs="Arial"/>
          <w:sz w:val="22"/>
        </w:rPr>
        <w:t>New thinner used to thin coating, reducing VOC to compliance</w:t>
      </w:r>
    </w:p>
    <w:p w14:paraId="61F55CD6" w14:textId="77777777" w:rsidR="00C60371" w:rsidRPr="00C7298C" w:rsidRDefault="00C60371" w:rsidP="00C60371">
      <w:pPr>
        <w:widowControl w:val="0"/>
        <w:ind w:left="3600" w:hanging="2160"/>
        <w:jc w:val="both"/>
        <w:rPr>
          <w:rFonts w:eastAsia="Times New Roman" w:cs="Arial"/>
          <w:snapToGrid w:val="0"/>
          <w:sz w:val="22"/>
        </w:rPr>
      </w:pPr>
    </w:p>
    <w:p w14:paraId="1CF759FB" w14:textId="77777777" w:rsidR="00C60371" w:rsidRPr="00C7298C" w:rsidRDefault="00C60371" w:rsidP="00C60371">
      <w:pPr>
        <w:widowControl w:val="0"/>
        <w:ind w:left="3600" w:hanging="2160"/>
        <w:jc w:val="both"/>
        <w:rPr>
          <w:rFonts w:eastAsia="Times New Roman" w:cs="Arial"/>
          <w:snapToGrid w:val="0"/>
          <w:sz w:val="22"/>
        </w:rPr>
      </w:pPr>
      <w:r w:rsidRPr="00C7298C">
        <w:rPr>
          <w:rFonts w:eastAsia="Times New Roman" w:cs="Arial"/>
          <w:snapToGrid w:val="0"/>
          <w:sz w:val="22"/>
          <w:u w:val="single"/>
        </w:rPr>
        <w:t>Consent Order settlement fee</w:t>
      </w:r>
      <w:r w:rsidRPr="00C7298C">
        <w:rPr>
          <w:rFonts w:eastAsia="Times New Roman" w:cs="Arial"/>
          <w:snapToGrid w:val="0"/>
          <w:sz w:val="22"/>
        </w:rPr>
        <w:t xml:space="preserve">: </w:t>
      </w:r>
      <w:r w:rsidRPr="00C7298C">
        <w:rPr>
          <w:rFonts w:eastAsia="Times New Roman" w:cs="Arial"/>
          <w:snapToGrid w:val="0"/>
          <w:sz w:val="22"/>
        </w:rPr>
        <w:tab/>
      </w:r>
      <w:r w:rsidRPr="00C7298C">
        <w:rPr>
          <w:rFonts w:eastAsia="Times New Roman" w:cs="Arial"/>
          <w:b/>
          <w:bCs/>
          <w:snapToGrid w:val="0"/>
          <w:sz w:val="22"/>
        </w:rPr>
        <w:t>$</w:t>
      </w:r>
      <w:r>
        <w:rPr>
          <w:rFonts w:eastAsia="Times New Roman" w:cs="Arial"/>
          <w:b/>
          <w:bCs/>
          <w:snapToGrid w:val="0"/>
          <w:sz w:val="22"/>
        </w:rPr>
        <w:t>2,300</w:t>
      </w:r>
    </w:p>
    <w:p w14:paraId="5843BCA9" w14:textId="77777777" w:rsidR="00C60371" w:rsidRPr="000D4FF4" w:rsidRDefault="00C60371" w:rsidP="00C60371">
      <w:pPr>
        <w:widowControl w:val="0"/>
        <w:ind w:left="21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0D4FF4">
        <w:rPr>
          <w:rFonts w:eastAsia="Times New Roman" w:cs="Arial"/>
          <w:i/>
          <w:iCs/>
          <w:snapToGrid w:val="0"/>
          <w:sz w:val="18"/>
          <w:szCs w:val="18"/>
        </w:rPr>
        <w:t>Minor source subject to RACT for NA pollutant exceeding VOC between 115% and 150% [4.025-5.25]</w:t>
      </w:r>
    </w:p>
    <w:p w14:paraId="39A98E5D" w14:textId="77777777" w:rsidR="00C60371" w:rsidRPr="000D4FF4" w:rsidRDefault="00C60371" w:rsidP="00C60371">
      <w:pPr>
        <w:widowControl w:val="0"/>
        <w:ind w:left="1440" w:firstLine="72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0D4FF4">
        <w:rPr>
          <w:rFonts w:eastAsia="Times New Roman" w:cs="Arial"/>
          <w:i/>
          <w:iCs/>
          <w:snapToGrid w:val="0"/>
          <w:sz w:val="18"/>
          <w:szCs w:val="18"/>
        </w:rPr>
        <w:t>Moderate Potential for Harm, Moderate Extent of Deviation</w:t>
      </w:r>
    </w:p>
    <w:p w14:paraId="38C76000" w14:textId="77777777" w:rsidR="00C60371" w:rsidRDefault="00C60371" w:rsidP="00C60371">
      <w:pPr>
        <w:widowControl w:val="0"/>
        <w:jc w:val="both"/>
        <w:rPr>
          <w:rFonts w:eastAsia="Times New Roman" w:cs="Arial"/>
          <w:snapToGrid w:val="0"/>
          <w:sz w:val="22"/>
        </w:rPr>
      </w:pPr>
    </w:p>
    <w:p w14:paraId="53BAAE26" w14:textId="77777777" w:rsidR="00C60371" w:rsidRPr="00C7298C" w:rsidRDefault="00C60371" w:rsidP="00C60371">
      <w:pPr>
        <w:widowControl w:val="0"/>
        <w:jc w:val="both"/>
        <w:rPr>
          <w:rFonts w:eastAsia="Times New Roman" w:cs="Arial"/>
          <w:snapToGrid w:val="0"/>
          <w:sz w:val="22"/>
        </w:rPr>
      </w:pPr>
      <w:r>
        <w:rPr>
          <w:rFonts w:eastAsia="Times New Roman" w:cs="Arial"/>
          <w:snapToGrid w:val="0"/>
          <w:sz w:val="22"/>
        </w:rPr>
        <w:tab/>
      </w:r>
      <w:r>
        <w:rPr>
          <w:rFonts w:eastAsia="Times New Roman" w:cs="Arial"/>
          <w:snapToGrid w:val="0"/>
          <w:sz w:val="22"/>
        </w:rPr>
        <w:tab/>
      </w:r>
      <w:r w:rsidRPr="00C7298C">
        <w:rPr>
          <w:rFonts w:eastAsia="Times New Roman" w:cs="Arial"/>
          <w:snapToGrid w:val="0"/>
          <w:sz w:val="22"/>
          <w:u w:val="single"/>
        </w:rPr>
        <w:t>Consent Order requirements</w:t>
      </w:r>
      <w:r>
        <w:rPr>
          <w:rFonts w:eastAsia="Times New Roman" w:cs="Arial"/>
          <w:snapToGrid w:val="0"/>
          <w:sz w:val="22"/>
        </w:rPr>
        <w:t>:</w:t>
      </w:r>
      <w:r>
        <w:rPr>
          <w:rFonts w:eastAsia="Times New Roman" w:cs="Arial"/>
          <w:snapToGrid w:val="0"/>
          <w:sz w:val="22"/>
        </w:rPr>
        <w:tab/>
      </w:r>
      <w:r>
        <w:rPr>
          <w:rFonts w:eastAsia="Times New Roman" w:cs="Arial"/>
          <w:snapToGrid w:val="0"/>
          <w:sz w:val="22"/>
        </w:rPr>
        <w:tab/>
      </w:r>
      <w:r w:rsidRPr="00C7298C">
        <w:rPr>
          <w:rFonts w:eastAsia="Times New Roman" w:cs="Arial"/>
          <w:snapToGrid w:val="0"/>
          <w:sz w:val="22"/>
        </w:rPr>
        <w:t>None</w:t>
      </w:r>
    </w:p>
    <w:p w14:paraId="38B5D84C" w14:textId="3337B8F9" w:rsidR="006E7D32" w:rsidRDefault="006E7D32" w:rsidP="006E7D32">
      <w:pPr>
        <w:widowControl w:val="0"/>
        <w:jc w:val="both"/>
        <w:rPr>
          <w:rFonts w:eastAsia="Times New Roman" w:cs="Arial"/>
          <w:snapToGrid w:val="0"/>
          <w:sz w:val="22"/>
        </w:rPr>
      </w:pPr>
    </w:p>
    <w:p w14:paraId="68D15860" w14:textId="77777777" w:rsidR="006E7D32" w:rsidRPr="00C7298C" w:rsidRDefault="006E7D32" w:rsidP="006E7D32">
      <w:pPr>
        <w:widowControl w:val="0"/>
        <w:jc w:val="both"/>
        <w:rPr>
          <w:rFonts w:eastAsia="Times New Roman" w:cs="Arial"/>
          <w:snapToGrid w:val="0"/>
          <w:sz w:val="22"/>
        </w:rPr>
      </w:pPr>
    </w:p>
    <w:p w14:paraId="67FFCAB0" w14:textId="21A97749" w:rsidR="009B1542" w:rsidRPr="00C60371" w:rsidRDefault="009B1542" w:rsidP="009B154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8"/>
          <w:szCs w:val="28"/>
          <w:u w:val="single"/>
        </w:rPr>
      </w:pPr>
      <w:r w:rsidRPr="00C60371">
        <w:rPr>
          <w:rFonts w:ascii="Century Gothic" w:eastAsia="Calibri" w:hAnsi="Century Gothic" w:cstheme="majorBidi"/>
          <w:b/>
          <w:bCs/>
          <w:color w:val="365F91" w:themeColor="accent1" w:themeShade="BF"/>
          <w:sz w:val="28"/>
          <w:szCs w:val="28"/>
          <w:u w:val="single"/>
        </w:rPr>
        <w:t>Water</w:t>
      </w:r>
    </w:p>
    <w:p w14:paraId="7D51FAF1" w14:textId="77777777" w:rsidR="00427F80" w:rsidRPr="009B1542" w:rsidRDefault="00427F80" w:rsidP="009B154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</w:p>
    <w:p w14:paraId="1F645589" w14:textId="77777777" w:rsidR="00C60371" w:rsidRPr="00477514" w:rsidRDefault="00C60371" w:rsidP="00C60371">
      <w:pPr>
        <w:pStyle w:val="ListParagraph"/>
        <w:widowControl w:val="0"/>
        <w:numPr>
          <w:ilvl w:val="0"/>
          <w:numId w:val="19"/>
        </w:numPr>
        <w:spacing w:line="218" w:lineRule="auto"/>
        <w:jc w:val="both"/>
        <w:rPr>
          <w:rFonts w:eastAsia="Times New Roman" w:cs="Arial"/>
          <w:bCs/>
          <w:snapToGrid w:val="0"/>
          <w:sz w:val="22"/>
        </w:rPr>
      </w:pPr>
      <w:r w:rsidRPr="00477514">
        <w:rPr>
          <w:rFonts w:eastAsia="Times New Roman" w:cs="Arial"/>
          <w:b/>
          <w:snapToGrid w:val="0"/>
          <w:sz w:val="22"/>
        </w:rPr>
        <w:t xml:space="preserve">Waters Ridge, LLC (WP-21-26) - </w:t>
      </w:r>
      <w:r w:rsidRPr="00477514">
        <w:rPr>
          <w:rFonts w:eastAsia="Times New Roman" w:cs="Arial"/>
          <w:bCs/>
          <w:snapToGrid w:val="0"/>
          <w:sz w:val="22"/>
        </w:rPr>
        <w:t>Unlawful discharge of untreated wastewater to the ground, surrounding environment and City municipal separate stormwater sewer system (“MS4”); Failure to maintain wastewater collection/transmission system to function as intended; Unlawful bypass of system or treatment facility; Failure to comply with sewerage design standards; Failure to perform required maintenance and/or keep required records; Failure to notify EQD of discharge and provide required records</w:t>
      </w:r>
    </w:p>
    <w:p w14:paraId="67322635" w14:textId="77777777" w:rsidR="00C60371" w:rsidRDefault="00C60371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09F0BD5D" w14:textId="77777777" w:rsidR="00C60371" w:rsidRPr="00BC6C61" w:rsidRDefault="00C60371" w:rsidP="00C60371">
      <w:pPr>
        <w:widowControl w:val="0"/>
        <w:tabs>
          <w:tab w:val="left" w:pos="1440"/>
        </w:tabs>
        <w:ind w:left="5040" w:hanging="5040"/>
        <w:jc w:val="both"/>
        <w:rPr>
          <w:rFonts w:eastAsia="Times New Roman" w:cs="Arial"/>
          <w:snapToGrid w:val="0"/>
          <w:sz w:val="22"/>
        </w:rPr>
      </w:pPr>
      <w:r>
        <w:rPr>
          <w:rFonts w:eastAsia="Times New Roman" w:cs="Arial"/>
          <w:snapToGrid w:val="0"/>
          <w:sz w:val="22"/>
        </w:rPr>
        <w:tab/>
      </w:r>
      <w:r w:rsidRPr="00BC6C61">
        <w:rPr>
          <w:rFonts w:eastAsia="Times New Roman" w:cs="Arial"/>
          <w:snapToGrid w:val="0"/>
          <w:sz w:val="22"/>
          <w:u w:val="single"/>
        </w:rPr>
        <w:t>Respondent’s corrective actions</w:t>
      </w:r>
      <w:r w:rsidRPr="00BC6C61">
        <w:rPr>
          <w:rFonts w:eastAsia="Times New Roman" w:cs="Arial"/>
          <w:snapToGrid w:val="0"/>
          <w:sz w:val="22"/>
        </w:rPr>
        <w:t>:</w:t>
      </w:r>
      <w:r w:rsidRPr="00BC6C61">
        <w:rPr>
          <w:rFonts w:eastAsia="Times New Roman" w:cs="Arial"/>
          <w:snapToGrid w:val="0"/>
          <w:sz w:val="22"/>
        </w:rPr>
        <w:tab/>
      </w:r>
      <w:r w:rsidRPr="00477514">
        <w:rPr>
          <w:rFonts w:cs="Arial"/>
          <w:sz w:val="22"/>
        </w:rPr>
        <w:t xml:space="preserve">Engineer </w:t>
      </w:r>
      <w:proofErr w:type="gramStart"/>
      <w:r w:rsidRPr="00477514">
        <w:rPr>
          <w:rFonts w:cs="Arial"/>
          <w:sz w:val="22"/>
        </w:rPr>
        <w:t>hired</w:t>
      </w:r>
      <w:proofErr w:type="gramEnd"/>
      <w:r w:rsidRPr="00477514">
        <w:rPr>
          <w:rFonts w:cs="Arial"/>
          <w:sz w:val="22"/>
        </w:rPr>
        <w:t xml:space="preserve"> and recommended actions completed</w:t>
      </w:r>
    </w:p>
    <w:p w14:paraId="739D40CB" w14:textId="77777777" w:rsidR="00C60371" w:rsidRPr="00BC6C61" w:rsidRDefault="00C60371" w:rsidP="00C60371">
      <w:pPr>
        <w:widowControl w:val="0"/>
        <w:ind w:left="3600" w:hanging="3600"/>
        <w:jc w:val="both"/>
        <w:rPr>
          <w:rFonts w:eastAsia="Times New Roman" w:cs="Arial"/>
          <w:snapToGrid w:val="0"/>
          <w:sz w:val="22"/>
        </w:rPr>
      </w:pPr>
    </w:p>
    <w:p w14:paraId="72CBABCC" w14:textId="77777777" w:rsidR="00C60371" w:rsidRPr="00BC6C61" w:rsidRDefault="00C60371" w:rsidP="00C60371">
      <w:pPr>
        <w:widowControl w:val="0"/>
        <w:ind w:left="3600" w:hanging="2160"/>
        <w:jc w:val="both"/>
        <w:rPr>
          <w:rFonts w:eastAsia="Times New Roman" w:cs="Arial"/>
          <w:snapToGrid w:val="0"/>
          <w:sz w:val="22"/>
        </w:rPr>
      </w:pPr>
      <w:r w:rsidRPr="00BC6C61">
        <w:rPr>
          <w:rFonts w:eastAsia="Times New Roman" w:cs="Arial"/>
          <w:snapToGrid w:val="0"/>
          <w:sz w:val="22"/>
          <w:u w:val="single"/>
        </w:rPr>
        <w:t>Consent Order settlement fee</w:t>
      </w:r>
      <w:r w:rsidRPr="00BC6C61">
        <w:rPr>
          <w:rFonts w:eastAsia="Times New Roman" w:cs="Arial"/>
          <w:snapToGrid w:val="0"/>
          <w:sz w:val="22"/>
        </w:rPr>
        <w:t xml:space="preserve">: </w:t>
      </w:r>
      <w:r w:rsidRPr="00BC6C61">
        <w:rPr>
          <w:rFonts w:eastAsia="Times New Roman" w:cs="Arial"/>
          <w:snapToGrid w:val="0"/>
          <w:sz w:val="22"/>
        </w:rPr>
        <w:tab/>
      </w:r>
      <w:r w:rsidRPr="00BC6C61">
        <w:rPr>
          <w:rFonts w:eastAsia="Times New Roman" w:cs="Arial"/>
          <w:b/>
          <w:bCs/>
          <w:snapToGrid w:val="0"/>
          <w:sz w:val="22"/>
        </w:rPr>
        <w:t>$</w:t>
      </w:r>
      <w:r>
        <w:rPr>
          <w:rFonts w:eastAsia="Times New Roman" w:cs="Arial"/>
          <w:b/>
          <w:bCs/>
          <w:snapToGrid w:val="0"/>
          <w:sz w:val="22"/>
        </w:rPr>
        <w:t>6,000</w:t>
      </w:r>
    </w:p>
    <w:p w14:paraId="0A8A9B49" w14:textId="77777777" w:rsidR="00C60371" w:rsidRPr="00477514" w:rsidRDefault="00C60371" w:rsidP="00C60371">
      <w:pPr>
        <w:widowControl w:val="0"/>
        <w:ind w:left="3600" w:hanging="1440"/>
        <w:jc w:val="both"/>
        <w:rPr>
          <w:rFonts w:eastAsia="Calibri" w:cs="Arial"/>
          <w:i/>
          <w:iCs/>
          <w:sz w:val="18"/>
          <w:szCs w:val="18"/>
        </w:rPr>
      </w:pPr>
      <w:r w:rsidRPr="00477514">
        <w:rPr>
          <w:rFonts w:eastAsia="Calibri" w:cs="Arial"/>
          <w:i/>
          <w:iCs/>
          <w:sz w:val="18"/>
          <w:szCs w:val="18"/>
        </w:rPr>
        <w:t>4/14/2021</w:t>
      </w:r>
      <w:r w:rsidRPr="00477514">
        <w:rPr>
          <w:rFonts w:eastAsia="Calibri" w:cs="Arial"/>
          <w:i/>
          <w:iCs/>
          <w:sz w:val="18"/>
          <w:szCs w:val="18"/>
        </w:rPr>
        <w:tab/>
        <w:t>Design and maintenance concerns documented and Notices to Correct issued April 16, 2021, prior to documented discharge</w:t>
      </w:r>
    </w:p>
    <w:p w14:paraId="027401D6" w14:textId="77777777" w:rsidR="00C60371" w:rsidRPr="00477514" w:rsidRDefault="00C60371" w:rsidP="00C60371">
      <w:pPr>
        <w:widowControl w:val="0"/>
        <w:ind w:left="3600" w:hanging="1440"/>
        <w:jc w:val="both"/>
        <w:rPr>
          <w:rFonts w:eastAsia="Calibri" w:cs="Arial"/>
          <w:i/>
          <w:iCs/>
          <w:sz w:val="18"/>
          <w:szCs w:val="18"/>
        </w:rPr>
      </w:pPr>
      <w:r w:rsidRPr="00477514">
        <w:rPr>
          <w:rFonts w:eastAsia="Calibri" w:cs="Arial"/>
          <w:i/>
          <w:iCs/>
          <w:sz w:val="18"/>
          <w:szCs w:val="18"/>
        </w:rPr>
        <w:t>5/18/2021</w:t>
      </w:r>
      <w:r w:rsidRPr="00477514">
        <w:rPr>
          <w:rFonts w:eastAsia="Calibri" w:cs="Arial"/>
          <w:i/>
          <w:iCs/>
          <w:sz w:val="18"/>
          <w:szCs w:val="18"/>
        </w:rPr>
        <w:tab/>
        <w:t xml:space="preserve">Failure to maintain System at the Property which resulted in a direct unlawful discharge of untreated wastewater to the ground, surrounding environment, and by overland flow to MS4 </w:t>
      </w:r>
    </w:p>
    <w:p w14:paraId="377718B4" w14:textId="77777777" w:rsidR="00C60371" w:rsidRPr="00477514" w:rsidRDefault="00C60371" w:rsidP="00C60371">
      <w:pPr>
        <w:widowControl w:val="0"/>
        <w:ind w:left="3600" w:firstLine="720"/>
        <w:jc w:val="both"/>
        <w:rPr>
          <w:rFonts w:eastAsia="Calibri" w:cs="Arial"/>
          <w:i/>
          <w:iCs/>
          <w:sz w:val="18"/>
          <w:szCs w:val="18"/>
        </w:rPr>
      </w:pPr>
      <w:r w:rsidRPr="00477514">
        <w:rPr>
          <w:rFonts w:eastAsia="Calibri" w:cs="Arial"/>
          <w:i/>
          <w:iCs/>
          <w:sz w:val="18"/>
          <w:szCs w:val="18"/>
        </w:rPr>
        <w:t>Major potential for harm and moderate extent of deviation</w:t>
      </w:r>
    </w:p>
    <w:p w14:paraId="6EFB8071" w14:textId="77777777" w:rsidR="00C60371" w:rsidRPr="00BC6C61" w:rsidRDefault="00C60371" w:rsidP="00C60371">
      <w:pPr>
        <w:widowControl w:val="0"/>
        <w:ind w:left="3600" w:hanging="3600"/>
        <w:jc w:val="both"/>
        <w:rPr>
          <w:rFonts w:eastAsia="Times New Roman" w:cs="Arial"/>
          <w:snapToGrid w:val="0"/>
          <w:sz w:val="22"/>
        </w:rPr>
      </w:pPr>
    </w:p>
    <w:p w14:paraId="417B51BB" w14:textId="77777777" w:rsidR="00C60371" w:rsidRDefault="00C60371" w:rsidP="00C60371">
      <w:pPr>
        <w:widowControl w:val="0"/>
        <w:tabs>
          <w:tab w:val="left" w:pos="1440"/>
        </w:tabs>
        <w:jc w:val="both"/>
        <w:rPr>
          <w:rFonts w:eastAsia="Times New Roman" w:cs="Arial"/>
          <w:snapToGrid w:val="0"/>
          <w:sz w:val="22"/>
        </w:rPr>
      </w:pPr>
      <w:r>
        <w:rPr>
          <w:rFonts w:eastAsia="Times New Roman" w:cs="Arial"/>
          <w:snapToGrid w:val="0"/>
          <w:sz w:val="22"/>
        </w:rPr>
        <w:tab/>
      </w:r>
      <w:r w:rsidRPr="00BC6C61">
        <w:rPr>
          <w:rFonts w:eastAsia="Times New Roman" w:cs="Arial"/>
          <w:snapToGrid w:val="0"/>
          <w:sz w:val="22"/>
          <w:u w:val="single"/>
        </w:rPr>
        <w:t>Consent Order requirements</w:t>
      </w:r>
      <w:r w:rsidRPr="00BC6C61">
        <w:rPr>
          <w:rFonts w:eastAsia="Times New Roman" w:cs="Arial"/>
          <w:snapToGrid w:val="0"/>
          <w:sz w:val="22"/>
        </w:rPr>
        <w:t>:</w:t>
      </w:r>
      <w:r w:rsidRPr="00BC6C61">
        <w:rPr>
          <w:rFonts w:eastAsia="Times New Roman" w:cs="Arial"/>
          <w:snapToGrid w:val="0"/>
          <w:sz w:val="22"/>
        </w:rPr>
        <w:tab/>
      </w:r>
      <w:r>
        <w:rPr>
          <w:rFonts w:eastAsia="Times New Roman" w:cs="Arial"/>
          <w:snapToGrid w:val="0"/>
          <w:sz w:val="22"/>
        </w:rPr>
        <w:tab/>
      </w:r>
      <w:r w:rsidRPr="00477514">
        <w:rPr>
          <w:rFonts w:eastAsia="Times New Roman" w:cs="Arial"/>
          <w:snapToGrid w:val="0"/>
          <w:sz w:val="22"/>
        </w:rPr>
        <w:t>Monthly Maintenance Records:  Beginning</w:t>
      </w:r>
    </w:p>
    <w:p w14:paraId="32FB5551" w14:textId="77777777" w:rsidR="00C60371" w:rsidRPr="00BC6C61" w:rsidRDefault="00C60371" w:rsidP="00C60371">
      <w:pPr>
        <w:widowControl w:val="0"/>
        <w:tabs>
          <w:tab w:val="left" w:pos="1440"/>
        </w:tabs>
        <w:jc w:val="both"/>
        <w:rPr>
          <w:rFonts w:eastAsia="Times New Roman" w:cs="Arial"/>
          <w:snapToGrid w:val="0"/>
          <w:sz w:val="22"/>
        </w:rPr>
      </w:pPr>
      <w:r>
        <w:rPr>
          <w:rFonts w:eastAsia="Times New Roman" w:cs="Arial"/>
          <w:snapToGrid w:val="0"/>
          <w:sz w:val="22"/>
        </w:rPr>
        <w:tab/>
      </w:r>
      <w:r>
        <w:rPr>
          <w:rFonts w:eastAsia="Times New Roman" w:cs="Arial"/>
          <w:snapToGrid w:val="0"/>
          <w:sz w:val="22"/>
        </w:rPr>
        <w:tab/>
      </w:r>
      <w:r>
        <w:rPr>
          <w:rFonts w:eastAsia="Times New Roman" w:cs="Arial"/>
          <w:snapToGrid w:val="0"/>
          <w:sz w:val="22"/>
        </w:rPr>
        <w:tab/>
      </w:r>
      <w:r>
        <w:rPr>
          <w:rFonts w:eastAsia="Times New Roman" w:cs="Arial"/>
          <w:snapToGrid w:val="0"/>
          <w:sz w:val="22"/>
        </w:rPr>
        <w:tab/>
      </w:r>
      <w:r>
        <w:rPr>
          <w:rFonts w:eastAsia="Times New Roman" w:cs="Arial"/>
          <w:snapToGrid w:val="0"/>
          <w:sz w:val="22"/>
        </w:rPr>
        <w:tab/>
      </w:r>
      <w:r>
        <w:rPr>
          <w:rFonts w:eastAsia="Times New Roman" w:cs="Arial"/>
          <w:snapToGrid w:val="0"/>
          <w:sz w:val="22"/>
        </w:rPr>
        <w:tab/>
        <w:t>9</w:t>
      </w:r>
      <w:r w:rsidRPr="00477514">
        <w:rPr>
          <w:rFonts w:eastAsia="Times New Roman" w:cs="Arial"/>
          <w:snapToGrid w:val="0"/>
          <w:sz w:val="22"/>
        </w:rPr>
        <w:t>/30/2021 through 1/31/2022</w:t>
      </w:r>
    </w:p>
    <w:p w14:paraId="6F04CADB" w14:textId="77777777" w:rsidR="00C60371" w:rsidRPr="0041449F" w:rsidRDefault="00C60371" w:rsidP="00C60371">
      <w:pPr>
        <w:widowControl w:val="0"/>
        <w:ind w:left="5040"/>
        <w:rPr>
          <w:rFonts w:eastAsia="Times New Roman" w:cs="Arial"/>
          <w:snapToGrid w:val="0"/>
          <w:sz w:val="22"/>
        </w:rPr>
      </w:pPr>
    </w:p>
    <w:p w14:paraId="25E729DF" w14:textId="77777777" w:rsidR="00C60371" w:rsidRDefault="00C60371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303E22A9" w14:textId="23DF4757" w:rsidR="00C60371" w:rsidRDefault="00C60371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47C0A71A" w14:textId="44D769C3" w:rsidR="002E264B" w:rsidRDefault="002E264B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17012519" w14:textId="21F8FFF5" w:rsidR="002E264B" w:rsidRDefault="002E264B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6880259B" w14:textId="172F8FB7" w:rsidR="002E264B" w:rsidRDefault="002E264B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16A9223F" w14:textId="7193784A" w:rsidR="002E264B" w:rsidRDefault="002E264B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417AB1EF" w14:textId="1B08EBD4" w:rsidR="002E264B" w:rsidRDefault="002E264B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404BDADD" w14:textId="391828A0" w:rsidR="002E264B" w:rsidRDefault="002E264B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6EDB61E1" w14:textId="7146FA2F" w:rsidR="002E264B" w:rsidRDefault="002E264B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4AF8CA3F" w14:textId="45739F63" w:rsidR="002E264B" w:rsidRDefault="002E264B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7FB68442" w14:textId="17FCDC61" w:rsidR="002E264B" w:rsidRDefault="002E264B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5A9F2737" w14:textId="26B048BE" w:rsidR="002E264B" w:rsidRDefault="002E264B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53E359BE" w14:textId="53F6BB1E" w:rsidR="002E264B" w:rsidRDefault="002E264B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3B7559B9" w14:textId="77777777" w:rsidR="002E264B" w:rsidRDefault="002E264B" w:rsidP="00C60371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290DB958" w14:textId="77777777" w:rsidR="00C60371" w:rsidRPr="00477514" w:rsidRDefault="00C60371" w:rsidP="00C60371">
      <w:pPr>
        <w:pStyle w:val="ListParagraph"/>
        <w:widowControl w:val="0"/>
        <w:numPr>
          <w:ilvl w:val="0"/>
          <w:numId w:val="19"/>
        </w:numPr>
        <w:spacing w:line="218" w:lineRule="auto"/>
        <w:jc w:val="both"/>
        <w:rPr>
          <w:rFonts w:eastAsia="Times New Roman" w:cs="Arial"/>
          <w:bCs/>
          <w:snapToGrid w:val="0"/>
          <w:sz w:val="22"/>
        </w:rPr>
      </w:pPr>
      <w:r w:rsidRPr="00477514">
        <w:rPr>
          <w:rFonts w:eastAsia="Times New Roman" w:cs="Arial"/>
          <w:b/>
          <w:snapToGrid w:val="0"/>
          <w:sz w:val="22"/>
        </w:rPr>
        <w:lastRenderedPageBreak/>
        <w:t xml:space="preserve">Pelican Pointe Gardens, LP and Four/Four Corporation cross reference Four/Four Corporation of Delaware, Inc. (WP-21-44) - </w:t>
      </w:r>
      <w:r w:rsidRPr="00477514">
        <w:rPr>
          <w:rFonts w:eastAsia="Times New Roman" w:cs="Arial"/>
          <w:bCs/>
          <w:snapToGrid w:val="0"/>
          <w:sz w:val="22"/>
        </w:rPr>
        <w:t>Unlawful discharge of untreated wastewater to the ground, surrounding environment and stormwater; Failure to maintain wastewater collection/transmission system to function as intended; Unlawful bypass of system or treatment facility; Failure to comply with sewerage design standards; Failure to have compliant, recorded OMR Agreement; Failure to notify EQD of discharge and provide required records</w:t>
      </w:r>
    </w:p>
    <w:p w14:paraId="0E8C34FF" w14:textId="77777777" w:rsidR="00C60371" w:rsidRDefault="00C60371" w:rsidP="00C60371">
      <w:pPr>
        <w:rPr>
          <w:b/>
          <w:u w:val="single"/>
        </w:rPr>
      </w:pPr>
    </w:p>
    <w:p w14:paraId="33D9CDD0" w14:textId="77777777" w:rsidR="00C60371" w:rsidRPr="00BC6C61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22"/>
        </w:rPr>
      </w:pPr>
      <w:bookmarkStart w:id="2" w:name="_Hlk84421454"/>
      <w:r w:rsidRPr="00BC6C61">
        <w:rPr>
          <w:rFonts w:eastAsia="Times New Roman" w:cs="Arial"/>
          <w:snapToGrid w:val="0"/>
          <w:sz w:val="22"/>
          <w:u w:val="single"/>
        </w:rPr>
        <w:t>Respondent’s corrective actions</w:t>
      </w:r>
      <w:r w:rsidRPr="00BC6C61">
        <w:rPr>
          <w:rFonts w:eastAsia="Times New Roman" w:cs="Arial"/>
          <w:snapToGrid w:val="0"/>
          <w:sz w:val="22"/>
        </w:rPr>
        <w:t>:</w:t>
      </w:r>
      <w:r w:rsidRPr="00BC6C61">
        <w:rPr>
          <w:rFonts w:eastAsia="Times New Roman" w:cs="Arial"/>
          <w:snapToGrid w:val="0"/>
          <w:sz w:val="22"/>
        </w:rPr>
        <w:tab/>
      </w:r>
      <w:r w:rsidRPr="00204BD3">
        <w:rPr>
          <w:rFonts w:eastAsia="Times New Roman" w:cs="Arial"/>
          <w:snapToGrid w:val="0"/>
          <w:sz w:val="20"/>
          <w:szCs w:val="20"/>
        </w:rPr>
        <w:t>Pumps installed, engineer review begun, negotiations for OMR beg</w:t>
      </w:r>
      <w:r>
        <w:rPr>
          <w:rFonts w:eastAsia="Times New Roman" w:cs="Arial"/>
          <w:snapToGrid w:val="0"/>
          <w:sz w:val="20"/>
          <w:szCs w:val="20"/>
        </w:rPr>
        <w:t>un</w:t>
      </w:r>
    </w:p>
    <w:p w14:paraId="45B980B9" w14:textId="77777777" w:rsidR="00C60371" w:rsidRPr="00BC6C61" w:rsidRDefault="00C60371" w:rsidP="00C60371">
      <w:pPr>
        <w:widowControl w:val="0"/>
        <w:jc w:val="both"/>
        <w:rPr>
          <w:rFonts w:eastAsia="Times New Roman" w:cs="Arial"/>
          <w:snapToGrid w:val="0"/>
          <w:sz w:val="22"/>
        </w:rPr>
      </w:pPr>
    </w:p>
    <w:p w14:paraId="788C2314" w14:textId="77777777" w:rsidR="00C60371" w:rsidRPr="00BC6C61" w:rsidRDefault="00C60371" w:rsidP="00C60371">
      <w:pPr>
        <w:widowControl w:val="0"/>
        <w:ind w:left="3600" w:hanging="2160"/>
        <w:jc w:val="both"/>
        <w:rPr>
          <w:rFonts w:eastAsia="Times New Roman" w:cs="Arial"/>
          <w:snapToGrid w:val="0"/>
          <w:sz w:val="22"/>
        </w:rPr>
      </w:pPr>
      <w:r w:rsidRPr="00BC6C61">
        <w:rPr>
          <w:rFonts w:eastAsia="Times New Roman" w:cs="Arial"/>
          <w:snapToGrid w:val="0"/>
          <w:sz w:val="22"/>
          <w:u w:val="single"/>
        </w:rPr>
        <w:t>Consent Order settlement fee</w:t>
      </w:r>
      <w:r w:rsidRPr="00BC6C61">
        <w:rPr>
          <w:rFonts w:eastAsia="Times New Roman" w:cs="Arial"/>
          <w:snapToGrid w:val="0"/>
          <w:sz w:val="22"/>
        </w:rPr>
        <w:t xml:space="preserve">: </w:t>
      </w:r>
      <w:r w:rsidRPr="00BC6C61">
        <w:rPr>
          <w:rFonts w:eastAsia="Times New Roman" w:cs="Arial"/>
          <w:snapToGrid w:val="0"/>
          <w:sz w:val="22"/>
        </w:rPr>
        <w:tab/>
      </w:r>
      <w:r w:rsidRPr="00204BD3">
        <w:rPr>
          <w:rFonts w:eastAsia="Times New Roman" w:cs="Arial"/>
          <w:b/>
          <w:bCs/>
          <w:snapToGrid w:val="0"/>
          <w:sz w:val="22"/>
        </w:rPr>
        <w:t xml:space="preserve">Assessed </w:t>
      </w:r>
      <w:r w:rsidRPr="00BC6C61">
        <w:rPr>
          <w:rFonts w:eastAsia="Times New Roman" w:cs="Arial"/>
          <w:b/>
          <w:bCs/>
          <w:snapToGrid w:val="0"/>
          <w:sz w:val="22"/>
        </w:rPr>
        <w:t>$</w:t>
      </w:r>
      <w:r>
        <w:rPr>
          <w:rFonts w:eastAsia="Times New Roman" w:cs="Arial"/>
          <w:b/>
          <w:bCs/>
          <w:snapToGrid w:val="0"/>
          <w:sz w:val="22"/>
        </w:rPr>
        <w:t>8,0</w:t>
      </w:r>
      <w:r w:rsidRPr="00BC6C61">
        <w:rPr>
          <w:rFonts w:eastAsia="Times New Roman" w:cs="Arial"/>
          <w:b/>
          <w:bCs/>
          <w:snapToGrid w:val="0"/>
          <w:sz w:val="22"/>
        </w:rPr>
        <w:t>00</w:t>
      </w:r>
    </w:p>
    <w:p w14:paraId="332AA95B" w14:textId="77777777" w:rsidR="00C60371" w:rsidRDefault="00C60371" w:rsidP="00C60371">
      <w:pPr>
        <w:widowControl w:val="0"/>
        <w:tabs>
          <w:tab w:val="left" w:pos="2160"/>
        </w:tabs>
        <w:ind w:left="2160" w:hanging="360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>
        <w:rPr>
          <w:rFonts w:eastAsia="Times New Roman" w:cs="Arial"/>
          <w:i/>
          <w:iCs/>
          <w:snapToGrid w:val="0"/>
          <w:sz w:val="18"/>
          <w:szCs w:val="18"/>
        </w:rPr>
        <w:tab/>
      </w:r>
      <w:r w:rsidRPr="00204BD3">
        <w:rPr>
          <w:rFonts w:eastAsia="Times New Roman" w:cs="Arial"/>
          <w:i/>
          <w:iCs/>
          <w:snapToGrid w:val="0"/>
          <w:sz w:val="18"/>
          <w:szCs w:val="18"/>
        </w:rPr>
        <w:t>7/10/2021</w:t>
      </w:r>
      <w:r w:rsidRPr="00204BD3">
        <w:rPr>
          <w:rFonts w:eastAsia="Times New Roman" w:cs="Arial"/>
          <w:i/>
          <w:iCs/>
          <w:snapToGrid w:val="0"/>
          <w:sz w:val="18"/>
          <w:szCs w:val="18"/>
        </w:rPr>
        <w:tab/>
        <w:t>Unlawful discharge of untreated wastewater to ground, surrounding</w:t>
      </w:r>
    </w:p>
    <w:p w14:paraId="06AFE1E7" w14:textId="77777777" w:rsidR="00C60371" w:rsidRPr="00204BD3" w:rsidRDefault="00C60371" w:rsidP="00C60371">
      <w:pPr>
        <w:widowControl w:val="0"/>
        <w:tabs>
          <w:tab w:val="left" w:pos="2160"/>
        </w:tabs>
        <w:ind w:left="3600" w:hanging="360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>
        <w:rPr>
          <w:rFonts w:eastAsia="Times New Roman" w:cs="Arial"/>
          <w:i/>
          <w:iCs/>
          <w:snapToGrid w:val="0"/>
          <w:sz w:val="18"/>
          <w:szCs w:val="18"/>
        </w:rPr>
        <w:tab/>
      </w:r>
      <w:r>
        <w:rPr>
          <w:rFonts w:eastAsia="Times New Roman" w:cs="Arial"/>
          <w:i/>
          <w:iCs/>
          <w:snapToGrid w:val="0"/>
          <w:sz w:val="18"/>
          <w:szCs w:val="18"/>
        </w:rPr>
        <w:tab/>
      </w:r>
      <w:r w:rsidRPr="00204BD3">
        <w:rPr>
          <w:rFonts w:eastAsia="Times New Roman" w:cs="Arial"/>
          <w:i/>
          <w:iCs/>
          <w:snapToGrid w:val="0"/>
          <w:sz w:val="18"/>
          <w:szCs w:val="18"/>
        </w:rPr>
        <w:t xml:space="preserve"> environment and stormwater (FDOT or City municipal separate stormwater sewer system), failure to comply with design standards, failure to notify EQD and failure to have compliant OMR agreement for shared/manifolded system between two or more private property owners</w:t>
      </w:r>
    </w:p>
    <w:p w14:paraId="247A063B" w14:textId="77777777" w:rsidR="00C60371" w:rsidRPr="00204BD3" w:rsidRDefault="00C60371" w:rsidP="00C60371">
      <w:pPr>
        <w:widowControl w:val="0"/>
        <w:tabs>
          <w:tab w:val="left" w:pos="3600"/>
        </w:tabs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>
        <w:rPr>
          <w:rFonts w:eastAsia="Times New Roman" w:cs="Arial"/>
          <w:i/>
          <w:iCs/>
          <w:snapToGrid w:val="0"/>
          <w:sz w:val="18"/>
          <w:szCs w:val="18"/>
        </w:rPr>
        <w:tab/>
      </w:r>
      <w:r>
        <w:rPr>
          <w:rFonts w:eastAsia="Times New Roman" w:cs="Arial"/>
          <w:i/>
          <w:iCs/>
          <w:snapToGrid w:val="0"/>
          <w:sz w:val="18"/>
          <w:szCs w:val="18"/>
        </w:rPr>
        <w:tab/>
      </w:r>
      <w:r w:rsidRPr="00204BD3">
        <w:rPr>
          <w:rFonts w:eastAsia="Times New Roman" w:cs="Arial"/>
          <w:i/>
          <w:iCs/>
          <w:snapToGrid w:val="0"/>
          <w:sz w:val="18"/>
          <w:szCs w:val="18"/>
        </w:rPr>
        <w:t>Major potential harm and major extent of deviation</w:t>
      </w:r>
    </w:p>
    <w:p w14:paraId="784DB875" w14:textId="77777777" w:rsidR="00C60371" w:rsidRPr="00BC6C61" w:rsidRDefault="00C60371" w:rsidP="00C60371">
      <w:pPr>
        <w:widowControl w:val="0"/>
        <w:tabs>
          <w:tab w:val="left" w:pos="3600"/>
        </w:tabs>
        <w:jc w:val="both"/>
        <w:rPr>
          <w:rFonts w:eastAsia="Times New Roman" w:cs="Arial"/>
          <w:snapToGrid w:val="0"/>
          <w:sz w:val="22"/>
        </w:rPr>
      </w:pPr>
    </w:p>
    <w:p w14:paraId="58AA5517" w14:textId="77777777" w:rsidR="00C60371" w:rsidRPr="00D25E48" w:rsidRDefault="00C60371" w:rsidP="00C60371">
      <w:pPr>
        <w:widowControl w:val="0"/>
        <w:tabs>
          <w:tab w:val="left" w:pos="3600"/>
        </w:tabs>
        <w:ind w:left="1440"/>
        <w:jc w:val="both"/>
        <w:rPr>
          <w:rFonts w:eastAsia="Times New Roman" w:cs="Arial"/>
          <w:snapToGrid w:val="0"/>
          <w:sz w:val="22"/>
        </w:rPr>
      </w:pPr>
      <w:r w:rsidRPr="00BC6C61">
        <w:rPr>
          <w:rFonts w:eastAsia="Times New Roman" w:cs="Arial"/>
          <w:snapToGrid w:val="0"/>
          <w:sz w:val="22"/>
          <w:u w:val="single"/>
        </w:rPr>
        <w:t>Consent Order requirements</w:t>
      </w:r>
      <w:r w:rsidRPr="00BC6C61">
        <w:rPr>
          <w:rFonts w:eastAsia="Times New Roman" w:cs="Arial"/>
          <w:snapToGrid w:val="0"/>
          <w:sz w:val="22"/>
        </w:rPr>
        <w:t>:</w:t>
      </w:r>
      <w:r w:rsidRPr="00BC6C61">
        <w:rPr>
          <w:rFonts w:eastAsia="Times New Roman" w:cs="Arial"/>
          <w:snapToGrid w:val="0"/>
          <w:sz w:val="22"/>
        </w:rPr>
        <w:tab/>
      </w:r>
      <w:r>
        <w:rPr>
          <w:rFonts w:eastAsia="Times New Roman" w:cs="Arial"/>
          <w:snapToGrid w:val="0"/>
          <w:sz w:val="22"/>
        </w:rPr>
        <w:tab/>
      </w:r>
      <w:r w:rsidRPr="00D25E48">
        <w:rPr>
          <w:rFonts w:eastAsia="Times New Roman" w:cs="Arial"/>
          <w:snapToGrid w:val="0"/>
          <w:sz w:val="22"/>
        </w:rPr>
        <w:t>Initial Engineer Report:  1/31/2022</w:t>
      </w:r>
    </w:p>
    <w:p w14:paraId="198F4579" w14:textId="77777777" w:rsidR="00C60371" w:rsidRPr="00D25E48" w:rsidRDefault="00C60371" w:rsidP="00C60371">
      <w:pPr>
        <w:widowControl w:val="0"/>
        <w:tabs>
          <w:tab w:val="left" w:pos="3600"/>
        </w:tabs>
        <w:ind w:left="1440"/>
        <w:jc w:val="both"/>
        <w:rPr>
          <w:rFonts w:eastAsia="Times New Roman" w:cs="Arial"/>
          <w:snapToGrid w:val="0"/>
          <w:sz w:val="22"/>
        </w:rPr>
      </w:pPr>
      <w:r>
        <w:rPr>
          <w:rFonts w:eastAsia="Times New Roman" w:cs="Arial"/>
          <w:snapToGrid w:val="0"/>
          <w:sz w:val="22"/>
        </w:rPr>
        <w:tab/>
      </w:r>
      <w:r>
        <w:rPr>
          <w:rFonts w:eastAsia="Times New Roman" w:cs="Arial"/>
          <w:snapToGrid w:val="0"/>
          <w:sz w:val="22"/>
        </w:rPr>
        <w:tab/>
      </w:r>
      <w:r>
        <w:rPr>
          <w:rFonts w:eastAsia="Times New Roman" w:cs="Arial"/>
          <w:snapToGrid w:val="0"/>
          <w:sz w:val="22"/>
        </w:rPr>
        <w:tab/>
      </w:r>
      <w:r w:rsidRPr="00D25E48">
        <w:rPr>
          <w:rFonts w:eastAsia="Times New Roman" w:cs="Arial"/>
          <w:snapToGrid w:val="0"/>
          <w:sz w:val="22"/>
        </w:rPr>
        <w:t>OMR Agreement:</w:t>
      </w:r>
      <w:r w:rsidRPr="00D25E48">
        <w:rPr>
          <w:rFonts w:eastAsia="Times New Roman" w:cs="Arial"/>
          <w:snapToGrid w:val="0"/>
          <w:sz w:val="22"/>
        </w:rPr>
        <w:tab/>
        <w:t>1/31/2022</w:t>
      </w:r>
    </w:p>
    <w:p w14:paraId="2868FEF0" w14:textId="77777777" w:rsidR="00C60371" w:rsidRPr="00D25E48" w:rsidRDefault="00C60371" w:rsidP="00C60371">
      <w:pPr>
        <w:widowControl w:val="0"/>
        <w:tabs>
          <w:tab w:val="left" w:pos="3600"/>
        </w:tabs>
        <w:ind w:left="5040"/>
        <w:jc w:val="both"/>
        <w:rPr>
          <w:rFonts w:eastAsia="Times New Roman" w:cs="Arial"/>
          <w:snapToGrid w:val="0"/>
          <w:sz w:val="22"/>
        </w:rPr>
      </w:pPr>
      <w:r w:rsidRPr="00D25E48">
        <w:rPr>
          <w:rFonts w:eastAsia="Times New Roman" w:cs="Arial"/>
          <w:snapToGrid w:val="0"/>
          <w:sz w:val="22"/>
        </w:rPr>
        <w:t>DEP Permit application if 1403 Dunn System independent connection: 1/31/2022 with DEP Request for Approval by 5/31/2022</w:t>
      </w:r>
    </w:p>
    <w:p w14:paraId="5F08F7B4" w14:textId="77777777" w:rsidR="00C60371" w:rsidRPr="00D25E48" w:rsidRDefault="00C60371" w:rsidP="00C60371">
      <w:pPr>
        <w:widowControl w:val="0"/>
        <w:tabs>
          <w:tab w:val="left" w:pos="3600"/>
        </w:tabs>
        <w:ind w:left="5040"/>
        <w:jc w:val="both"/>
        <w:rPr>
          <w:rFonts w:eastAsia="Times New Roman" w:cs="Arial"/>
          <w:snapToGrid w:val="0"/>
          <w:sz w:val="22"/>
        </w:rPr>
      </w:pPr>
      <w:r w:rsidRPr="00D25E48">
        <w:rPr>
          <w:rFonts w:eastAsia="Times New Roman" w:cs="Arial"/>
          <w:snapToGrid w:val="0"/>
          <w:sz w:val="22"/>
        </w:rPr>
        <w:t>DEP Permit application manifold system (if required):  Within 60 days of notification by EQD</w:t>
      </w:r>
    </w:p>
    <w:p w14:paraId="7613AF45" w14:textId="77777777" w:rsidR="00C60371" w:rsidRPr="00D25E48" w:rsidRDefault="00C60371" w:rsidP="00C60371">
      <w:pPr>
        <w:widowControl w:val="0"/>
        <w:tabs>
          <w:tab w:val="left" w:pos="3600"/>
        </w:tabs>
        <w:ind w:left="5040"/>
        <w:jc w:val="both"/>
        <w:rPr>
          <w:rFonts w:eastAsia="Times New Roman" w:cs="Arial"/>
          <w:snapToGrid w:val="0"/>
          <w:sz w:val="22"/>
        </w:rPr>
      </w:pPr>
      <w:r w:rsidRPr="00D25E48">
        <w:rPr>
          <w:rFonts w:eastAsia="Times New Roman" w:cs="Arial"/>
          <w:snapToGrid w:val="0"/>
          <w:sz w:val="22"/>
        </w:rPr>
        <w:t>Final Engineer Report:  Deadline set by EQD after review of report</w:t>
      </w:r>
    </w:p>
    <w:p w14:paraId="6C37E612" w14:textId="76B35AE1" w:rsidR="00C60371" w:rsidRDefault="00C60371" w:rsidP="00C60371">
      <w:pPr>
        <w:widowControl w:val="0"/>
        <w:tabs>
          <w:tab w:val="left" w:pos="3600"/>
        </w:tabs>
        <w:ind w:left="5040"/>
        <w:jc w:val="both"/>
        <w:rPr>
          <w:rFonts w:eastAsia="Times New Roman" w:cs="Arial"/>
          <w:snapToGrid w:val="0"/>
          <w:sz w:val="22"/>
        </w:rPr>
      </w:pPr>
      <w:r w:rsidRPr="00D25E48">
        <w:rPr>
          <w:rFonts w:eastAsia="Times New Roman" w:cs="Arial"/>
          <w:snapToGrid w:val="0"/>
          <w:sz w:val="22"/>
        </w:rPr>
        <w:t>Monthly Status Report:  Beginning 9/30/2021 with maintenance records for both systems (received September and October)</w:t>
      </w:r>
    </w:p>
    <w:p w14:paraId="59B255DC" w14:textId="77777777" w:rsidR="00F93622" w:rsidRPr="00D25E48" w:rsidRDefault="00F93622" w:rsidP="00C60371">
      <w:pPr>
        <w:widowControl w:val="0"/>
        <w:tabs>
          <w:tab w:val="left" w:pos="3600"/>
        </w:tabs>
        <w:ind w:left="5040"/>
        <w:jc w:val="both"/>
        <w:rPr>
          <w:rFonts w:eastAsia="Times New Roman" w:cs="Arial"/>
          <w:snapToGrid w:val="0"/>
          <w:sz w:val="22"/>
        </w:rPr>
      </w:pPr>
    </w:p>
    <w:bookmarkEnd w:id="2"/>
    <w:p w14:paraId="5ABFF175" w14:textId="77777777" w:rsidR="00C60371" w:rsidRPr="00477514" w:rsidRDefault="00C60371" w:rsidP="00C60371">
      <w:pPr>
        <w:pStyle w:val="ListParagraph"/>
        <w:widowControl w:val="0"/>
        <w:numPr>
          <w:ilvl w:val="0"/>
          <w:numId w:val="19"/>
        </w:numPr>
        <w:spacing w:line="218" w:lineRule="auto"/>
        <w:jc w:val="both"/>
        <w:rPr>
          <w:rFonts w:eastAsia="Times New Roman" w:cs="Arial"/>
          <w:bCs/>
          <w:snapToGrid w:val="0"/>
          <w:sz w:val="22"/>
        </w:rPr>
      </w:pPr>
      <w:r w:rsidRPr="00477514">
        <w:rPr>
          <w:rFonts w:eastAsia="Times New Roman" w:cs="Arial"/>
          <w:b/>
          <w:snapToGrid w:val="0"/>
          <w:sz w:val="22"/>
        </w:rPr>
        <w:t xml:space="preserve">Baxter Construction Company, L.L.C., Riverside Lodging, </w:t>
      </w:r>
      <w:proofErr w:type="gramStart"/>
      <w:r w:rsidRPr="00477514">
        <w:rPr>
          <w:rFonts w:eastAsia="Times New Roman" w:cs="Arial"/>
          <w:b/>
          <w:snapToGrid w:val="0"/>
          <w:sz w:val="22"/>
        </w:rPr>
        <w:t>LLC</w:t>
      </w:r>
      <w:proofErr w:type="gramEnd"/>
      <w:r w:rsidRPr="00477514">
        <w:rPr>
          <w:rFonts w:eastAsia="Times New Roman" w:cs="Arial"/>
          <w:b/>
          <w:snapToGrid w:val="0"/>
          <w:sz w:val="22"/>
        </w:rPr>
        <w:t xml:space="preserve"> and L.O. Properties (WP-21-56) - </w:t>
      </w:r>
      <w:r w:rsidRPr="00477514">
        <w:rPr>
          <w:rFonts w:eastAsia="Times New Roman" w:cs="Arial"/>
          <w:bCs/>
          <w:snapToGrid w:val="0"/>
          <w:sz w:val="22"/>
        </w:rPr>
        <w:t>Unlawful discharge of non-stormwater (sediment) to City municipal separate stormwater sewer system (“MS4”); Failure to comply with erosion and sediment control requirements</w:t>
      </w:r>
    </w:p>
    <w:p w14:paraId="109F07B3" w14:textId="77777777" w:rsidR="00C60371" w:rsidRDefault="00C60371" w:rsidP="00C60371">
      <w:pPr>
        <w:pStyle w:val="ListParagraph"/>
        <w:widowControl w:val="0"/>
        <w:spacing w:line="218" w:lineRule="auto"/>
        <w:jc w:val="both"/>
        <w:rPr>
          <w:rFonts w:eastAsia="Times New Roman" w:cs="Arial"/>
          <w:b/>
          <w:snapToGrid w:val="0"/>
          <w:sz w:val="22"/>
        </w:rPr>
      </w:pPr>
    </w:p>
    <w:p w14:paraId="3FF70A9C" w14:textId="77777777" w:rsidR="00C60371" w:rsidRPr="00F03744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21"/>
          <w:szCs w:val="21"/>
        </w:rPr>
      </w:pPr>
      <w:r w:rsidRPr="00BC2121">
        <w:rPr>
          <w:rFonts w:eastAsia="Times New Roman" w:cs="Arial"/>
          <w:snapToGrid w:val="0"/>
          <w:sz w:val="21"/>
          <w:szCs w:val="21"/>
          <w:u w:val="single"/>
        </w:rPr>
        <w:t>Respondent’s corrective actions</w:t>
      </w:r>
      <w:r w:rsidRPr="00BC2121">
        <w:rPr>
          <w:rFonts w:eastAsia="Times New Roman" w:cs="Arial"/>
          <w:snapToGrid w:val="0"/>
          <w:sz w:val="21"/>
          <w:szCs w:val="21"/>
        </w:rPr>
        <w:t>:</w:t>
      </w:r>
      <w:r w:rsidRPr="00BC2121">
        <w:rPr>
          <w:rFonts w:eastAsia="Times New Roman" w:cs="Arial"/>
          <w:snapToGrid w:val="0"/>
          <w:sz w:val="21"/>
          <w:szCs w:val="21"/>
        </w:rPr>
        <w:tab/>
      </w:r>
      <w:r w:rsidRPr="00D25E48">
        <w:rPr>
          <w:rFonts w:eastAsia="Times New Roman" w:cs="Arial"/>
          <w:snapToGrid w:val="0"/>
          <w:sz w:val="21"/>
          <w:szCs w:val="21"/>
        </w:rPr>
        <w:t>BMPs improved, site reached Final Stabilization</w:t>
      </w:r>
    </w:p>
    <w:p w14:paraId="035EDF70" w14:textId="77777777" w:rsidR="00C60371" w:rsidRPr="00BC2121" w:rsidRDefault="00C60371" w:rsidP="00C60371">
      <w:pPr>
        <w:widowControl w:val="0"/>
        <w:ind w:left="3600" w:hanging="2160"/>
        <w:jc w:val="both"/>
        <w:rPr>
          <w:rFonts w:eastAsia="Times New Roman" w:cs="Arial"/>
          <w:snapToGrid w:val="0"/>
          <w:sz w:val="21"/>
          <w:szCs w:val="21"/>
        </w:rPr>
      </w:pPr>
    </w:p>
    <w:p w14:paraId="69AE7A37" w14:textId="77777777" w:rsidR="00C60371" w:rsidRPr="00BC2121" w:rsidRDefault="00C60371" w:rsidP="00C60371">
      <w:pPr>
        <w:widowControl w:val="0"/>
        <w:jc w:val="both"/>
        <w:rPr>
          <w:rFonts w:eastAsia="Times New Roman" w:cs="Arial"/>
          <w:snapToGrid w:val="0"/>
          <w:sz w:val="21"/>
          <w:szCs w:val="21"/>
        </w:rPr>
      </w:pPr>
    </w:p>
    <w:p w14:paraId="65938877" w14:textId="77777777" w:rsidR="00C60371" w:rsidRPr="00BC2121" w:rsidRDefault="00C60371" w:rsidP="00C60371">
      <w:pPr>
        <w:widowControl w:val="0"/>
        <w:ind w:left="3600" w:hanging="2160"/>
        <w:jc w:val="both"/>
        <w:rPr>
          <w:rFonts w:eastAsia="Times New Roman" w:cs="Arial"/>
          <w:snapToGrid w:val="0"/>
          <w:sz w:val="21"/>
          <w:szCs w:val="21"/>
        </w:rPr>
      </w:pPr>
      <w:r w:rsidRPr="00BC2121">
        <w:rPr>
          <w:rFonts w:eastAsia="Times New Roman" w:cs="Arial"/>
          <w:snapToGrid w:val="0"/>
          <w:sz w:val="21"/>
          <w:szCs w:val="21"/>
          <w:u w:val="single"/>
        </w:rPr>
        <w:t>Consent Order settlement fee</w:t>
      </w:r>
      <w:r w:rsidRPr="00BC2121">
        <w:rPr>
          <w:rFonts w:eastAsia="Times New Roman" w:cs="Arial"/>
          <w:snapToGrid w:val="0"/>
          <w:sz w:val="21"/>
          <w:szCs w:val="21"/>
        </w:rPr>
        <w:t xml:space="preserve">: </w:t>
      </w:r>
      <w:r>
        <w:rPr>
          <w:rFonts w:eastAsia="Times New Roman" w:cs="Arial"/>
          <w:snapToGrid w:val="0"/>
          <w:sz w:val="21"/>
          <w:szCs w:val="21"/>
        </w:rPr>
        <w:tab/>
      </w:r>
      <w:r w:rsidRPr="00BC2121">
        <w:rPr>
          <w:rFonts w:eastAsia="Times New Roman" w:cs="Arial"/>
          <w:snapToGrid w:val="0"/>
          <w:sz w:val="21"/>
          <w:szCs w:val="21"/>
        </w:rPr>
        <w:tab/>
      </w:r>
      <w:r w:rsidRPr="00BC2121">
        <w:rPr>
          <w:rFonts w:eastAsia="Times New Roman" w:cs="Arial"/>
          <w:b/>
          <w:bCs/>
          <w:snapToGrid w:val="0"/>
          <w:sz w:val="21"/>
          <w:szCs w:val="21"/>
        </w:rPr>
        <w:t>$</w:t>
      </w:r>
      <w:r>
        <w:rPr>
          <w:rFonts w:eastAsia="Times New Roman" w:cs="Arial"/>
          <w:b/>
          <w:bCs/>
          <w:snapToGrid w:val="0"/>
          <w:sz w:val="21"/>
          <w:szCs w:val="21"/>
        </w:rPr>
        <w:t>2,3</w:t>
      </w:r>
      <w:r w:rsidRPr="00BC2121">
        <w:rPr>
          <w:rFonts w:eastAsia="Times New Roman" w:cs="Arial"/>
          <w:b/>
          <w:bCs/>
          <w:snapToGrid w:val="0"/>
          <w:sz w:val="21"/>
          <w:szCs w:val="21"/>
        </w:rPr>
        <w:t>00</w:t>
      </w:r>
    </w:p>
    <w:p w14:paraId="67E71A11" w14:textId="77777777" w:rsidR="00C60371" w:rsidRPr="00D25E48" w:rsidRDefault="00C60371" w:rsidP="00C60371">
      <w:pPr>
        <w:widowControl w:val="0"/>
        <w:ind w:left="3600" w:hanging="1440"/>
        <w:jc w:val="both"/>
        <w:rPr>
          <w:rFonts w:eastAsia="Calibri" w:cs="Arial"/>
          <w:i/>
          <w:iCs/>
          <w:sz w:val="18"/>
          <w:szCs w:val="18"/>
        </w:rPr>
      </w:pPr>
      <w:r w:rsidRPr="00D25E48">
        <w:rPr>
          <w:rFonts w:eastAsia="Calibri" w:cs="Arial"/>
          <w:i/>
          <w:iCs/>
          <w:sz w:val="18"/>
          <w:szCs w:val="18"/>
        </w:rPr>
        <w:t>7/30/2021</w:t>
      </w:r>
      <w:r w:rsidRPr="00D25E48">
        <w:rPr>
          <w:rFonts w:eastAsia="Calibri" w:cs="Arial"/>
          <w:i/>
          <w:iCs/>
          <w:sz w:val="18"/>
          <w:szCs w:val="18"/>
        </w:rPr>
        <w:tab/>
        <w:t>Unlawful discharge of non-stormwater (sediment) from the Project to City MS4 draining to the St. Johns River with some BMPs but insufficient to prevent off-site impacts and unlawful discharge by indirect flow</w:t>
      </w:r>
    </w:p>
    <w:p w14:paraId="27DFDA0A" w14:textId="77777777" w:rsidR="00C60371" w:rsidRPr="00D25E48" w:rsidRDefault="00C60371" w:rsidP="00C60371">
      <w:pPr>
        <w:widowControl w:val="0"/>
        <w:ind w:left="3600" w:firstLine="720"/>
        <w:jc w:val="both"/>
        <w:rPr>
          <w:rFonts w:eastAsia="Calibri" w:cs="Arial"/>
          <w:i/>
          <w:iCs/>
          <w:sz w:val="18"/>
          <w:szCs w:val="18"/>
        </w:rPr>
      </w:pPr>
      <w:r w:rsidRPr="00D25E48">
        <w:rPr>
          <w:rFonts w:eastAsia="Calibri" w:cs="Arial"/>
          <w:i/>
          <w:iCs/>
          <w:sz w:val="18"/>
          <w:szCs w:val="18"/>
        </w:rPr>
        <w:t>Moderate potential for harm, Moderate extent of deviation</w:t>
      </w:r>
    </w:p>
    <w:p w14:paraId="51BC7FA2" w14:textId="77777777" w:rsidR="00C60371" w:rsidRPr="00BC2121" w:rsidRDefault="00C60371" w:rsidP="00C60371">
      <w:pPr>
        <w:widowControl w:val="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</w:p>
    <w:p w14:paraId="47794710" w14:textId="77777777" w:rsidR="00C60371" w:rsidRPr="00D25E48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21"/>
          <w:szCs w:val="21"/>
        </w:rPr>
      </w:pPr>
      <w:r w:rsidRPr="00BC2121">
        <w:rPr>
          <w:rFonts w:eastAsia="Times New Roman" w:cs="Arial"/>
          <w:snapToGrid w:val="0"/>
          <w:sz w:val="21"/>
          <w:szCs w:val="21"/>
          <w:u w:val="single"/>
        </w:rPr>
        <w:t>Consent Order requirements</w:t>
      </w:r>
      <w:r w:rsidRPr="00BC2121">
        <w:rPr>
          <w:rFonts w:eastAsia="Times New Roman" w:cs="Arial"/>
          <w:snapToGrid w:val="0"/>
          <w:sz w:val="21"/>
          <w:szCs w:val="21"/>
        </w:rPr>
        <w:t>:</w:t>
      </w:r>
      <w:r w:rsidRPr="00BC2121">
        <w:rPr>
          <w:rFonts w:eastAsia="Times New Roman" w:cs="Arial"/>
          <w:snapToGrid w:val="0"/>
          <w:sz w:val="21"/>
          <w:szCs w:val="21"/>
        </w:rPr>
        <w:tab/>
      </w:r>
      <w:r w:rsidRPr="00D25E48">
        <w:rPr>
          <w:rFonts w:eastAsia="Times New Roman" w:cs="Arial"/>
          <w:snapToGrid w:val="0"/>
          <w:sz w:val="21"/>
          <w:szCs w:val="21"/>
        </w:rPr>
        <w:t>none</w:t>
      </w:r>
    </w:p>
    <w:p w14:paraId="12A80928" w14:textId="73636A11" w:rsidR="00C60371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47E8F7D3" w14:textId="05279CC4" w:rsidR="00C60371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5BB5D18F" w14:textId="2E3AD819" w:rsidR="00F93622" w:rsidRDefault="00F93622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2280FDBE" w14:textId="49932083" w:rsidR="00F93622" w:rsidRDefault="00F93622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2C532E2A" w14:textId="77777777" w:rsidR="00F93622" w:rsidRDefault="00F93622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5373FCED" w14:textId="77777777" w:rsidR="00C60371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23BAEF2F" w14:textId="77777777" w:rsidR="00C60371" w:rsidRPr="00477514" w:rsidRDefault="00C60371" w:rsidP="00C60371">
      <w:pPr>
        <w:pStyle w:val="ListParagraph"/>
        <w:widowControl w:val="0"/>
        <w:numPr>
          <w:ilvl w:val="0"/>
          <w:numId w:val="19"/>
        </w:numPr>
        <w:spacing w:line="218" w:lineRule="auto"/>
        <w:jc w:val="both"/>
        <w:rPr>
          <w:rFonts w:eastAsia="Times New Roman" w:cs="Arial"/>
          <w:bCs/>
          <w:snapToGrid w:val="0"/>
          <w:sz w:val="22"/>
        </w:rPr>
      </w:pPr>
      <w:bookmarkStart w:id="3" w:name="_Hlk86913428"/>
      <w:r w:rsidRPr="00477514">
        <w:rPr>
          <w:rFonts w:eastAsia="Times New Roman" w:cs="Arial"/>
          <w:b/>
          <w:snapToGrid w:val="0"/>
          <w:sz w:val="22"/>
        </w:rPr>
        <w:lastRenderedPageBreak/>
        <w:t xml:space="preserve">General Property Support, Inc. as Trustee of Lakewood South Land Trust (WP-21-58) - </w:t>
      </w:r>
      <w:r w:rsidRPr="00477514">
        <w:rPr>
          <w:rFonts w:eastAsia="Times New Roman" w:cs="Arial"/>
          <w:bCs/>
          <w:snapToGrid w:val="0"/>
          <w:sz w:val="22"/>
        </w:rPr>
        <w:t>Unlawful discharge of untreated wastewater to ground, surrounding environment and stormwater; Failure to maintain wastewater collection/transmission system to function as intended; Unlawful bypass of system or treatment facility</w:t>
      </w:r>
    </w:p>
    <w:p w14:paraId="5576A4CE" w14:textId="77777777" w:rsidR="00C60371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439D5EA8" w14:textId="77777777" w:rsidR="00C60371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07453B7C" w14:textId="77777777" w:rsidR="00C60371" w:rsidRPr="00D25E48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21"/>
          <w:szCs w:val="21"/>
        </w:rPr>
      </w:pPr>
      <w:r w:rsidRPr="00D25E48">
        <w:rPr>
          <w:rFonts w:eastAsia="Times New Roman" w:cs="Arial"/>
          <w:snapToGrid w:val="0"/>
          <w:sz w:val="21"/>
          <w:szCs w:val="21"/>
          <w:u w:val="single"/>
        </w:rPr>
        <w:t>Respondent’s corrective actions</w:t>
      </w:r>
      <w:r w:rsidRPr="00D25E48">
        <w:rPr>
          <w:rFonts w:eastAsia="Times New Roman" w:cs="Arial"/>
          <w:snapToGrid w:val="0"/>
          <w:sz w:val="21"/>
          <w:szCs w:val="21"/>
        </w:rPr>
        <w:t>:</w:t>
      </w:r>
      <w:r w:rsidRPr="00D25E48">
        <w:rPr>
          <w:rFonts w:eastAsia="Times New Roman" w:cs="Arial"/>
          <w:snapToGrid w:val="0"/>
          <w:sz w:val="21"/>
          <w:szCs w:val="21"/>
        </w:rPr>
        <w:tab/>
        <w:t>Engineer hired, and recommended actions completed</w:t>
      </w:r>
    </w:p>
    <w:p w14:paraId="0607BF78" w14:textId="77777777" w:rsidR="00C60371" w:rsidRPr="003B090E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724913A4" w14:textId="77777777" w:rsidR="00C60371" w:rsidRPr="00D25E48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21"/>
          <w:szCs w:val="21"/>
        </w:rPr>
      </w:pPr>
      <w:r w:rsidRPr="00D25E48">
        <w:rPr>
          <w:rFonts w:eastAsia="Times New Roman" w:cs="Arial"/>
          <w:snapToGrid w:val="0"/>
          <w:sz w:val="21"/>
          <w:szCs w:val="21"/>
          <w:u w:val="single"/>
        </w:rPr>
        <w:t>Consent Order settlement fee</w:t>
      </w:r>
      <w:r w:rsidRPr="00D25E48">
        <w:rPr>
          <w:rFonts w:eastAsia="Times New Roman" w:cs="Arial"/>
          <w:snapToGrid w:val="0"/>
          <w:sz w:val="21"/>
          <w:szCs w:val="21"/>
        </w:rPr>
        <w:t xml:space="preserve">: </w:t>
      </w:r>
      <w:r w:rsidRPr="00D25E48">
        <w:rPr>
          <w:rFonts w:eastAsia="Times New Roman" w:cs="Arial"/>
          <w:snapToGrid w:val="0"/>
          <w:sz w:val="21"/>
          <w:szCs w:val="21"/>
        </w:rPr>
        <w:tab/>
      </w:r>
      <w:r w:rsidRPr="00D25E48">
        <w:rPr>
          <w:rFonts w:eastAsia="Times New Roman" w:cs="Arial"/>
          <w:b/>
          <w:bCs/>
          <w:snapToGrid w:val="0"/>
          <w:sz w:val="21"/>
          <w:szCs w:val="21"/>
        </w:rPr>
        <w:t>$</w:t>
      </w:r>
      <w:r>
        <w:rPr>
          <w:rFonts w:eastAsia="Times New Roman" w:cs="Arial"/>
          <w:b/>
          <w:bCs/>
          <w:snapToGrid w:val="0"/>
          <w:sz w:val="21"/>
          <w:szCs w:val="21"/>
        </w:rPr>
        <w:t>8,000</w:t>
      </w:r>
    </w:p>
    <w:p w14:paraId="78836B7E" w14:textId="77777777" w:rsidR="00C60371" w:rsidRPr="009D3643" w:rsidRDefault="00C60371" w:rsidP="00C60371">
      <w:pPr>
        <w:widowControl w:val="0"/>
        <w:ind w:left="3600" w:hanging="144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9D3643">
        <w:rPr>
          <w:rFonts w:eastAsia="Times New Roman" w:cs="Arial"/>
          <w:i/>
          <w:iCs/>
          <w:snapToGrid w:val="0"/>
          <w:sz w:val="18"/>
          <w:szCs w:val="18"/>
        </w:rPr>
        <w:t>8/23/2021</w:t>
      </w:r>
      <w:r>
        <w:rPr>
          <w:rFonts w:eastAsia="Times New Roman" w:cs="Arial"/>
          <w:i/>
          <w:iCs/>
          <w:snapToGrid w:val="0"/>
          <w:sz w:val="18"/>
          <w:szCs w:val="18"/>
        </w:rPr>
        <w:tab/>
      </w:r>
      <w:r w:rsidRPr="009D3643">
        <w:rPr>
          <w:rFonts w:eastAsia="Times New Roman" w:cs="Arial"/>
          <w:i/>
          <w:iCs/>
          <w:snapToGrid w:val="0"/>
          <w:sz w:val="18"/>
          <w:szCs w:val="18"/>
        </w:rPr>
        <w:t>Unlawful discharge of untreated wastewater to ground, surrounding environment and (draining to City MS4 or FDOT MS4), failure to maintain system and unlawful bypass of treatment facility.</w:t>
      </w:r>
    </w:p>
    <w:p w14:paraId="64BFB6C9" w14:textId="77777777" w:rsidR="00C60371" w:rsidRPr="009D3643" w:rsidRDefault="00C60371" w:rsidP="00C60371">
      <w:pPr>
        <w:widowControl w:val="0"/>
        <w:ind w:left="5040" w:hanging="72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9D3643">
        <w:rPr>
          <w:rFonts w:eastAsia="Times New Roman" w:cs="Arial"/>
          <w:i/>
          <w:iCs/>
          <w:snapToGrid w:val="0"/>
          <w:sz w:val="18"/>
          <w:szCs w:val="18"/>
        </w:rPr>
        <w:t>Major potential harm and major extent of deviation</w:t>
      </w:r>
    </w:p>
    <w:p w14:paraId="29D41A28" w14:textId="77777777" w:rsidR="00C60371" w:rsidRPr="003B090E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48FC41E7" w14:textId="77777777" w:rsidR="00C60371" w:rsidRPr="00D25E48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21"/>
          <w:szCs w:val="21"/>
        </w:rPr>
      </w:pPr>
      <w:r w:rsidRPr="00D25E48">
        <w:rPr>
          <w:rFonts w:eastAsia="Times New Roman" w:cs="Arial"/>
          <w:snapToGrid w:val="0"/>
          <w:sz w:val="21"/>
          <w:szCs w:val="21"/>
          <w:u w:val="single"/>
        </w:rPr>
        <w:t>Consent Order requirements</w:t>
      </w:r>
      <w:r w:rsidRPr="00D25E48">
        <w:rPr>
          <w:rFonts w:eastAsia="Times New Roman" w:cs="Arial"/>
          <w:snapToGrid w:val="0"/>
          <w:sz w:val="21"/>
          <w:szCs w:val="21"/>
        </w:rPr>
        <w:t>:</w:t>
      </w:r>
      <w:r w:rsidRPr="00D25E48">
        <w:rPr>
          <w:rFonts w:eastAsia="Times New Roman" w:cs="Arial"/>
          <w:snapToGrid w:val="0"/>
          <w:sz w:val="21"/>
          <w:szCs w:val="21"/>
        </w:rPr>
        <w:tab/>
      </w:r>
      <w:r>
        <w:rPr>
          <w:rFonts w:eastAsia="Times New Roman" w:cs="Arial"/>
          <w:snapToGrid w:val="0"/>
          <w:sz w:val="21"/>
          <w:szCs w:val="21"/>
        </w:rPr>
        <w:t>None</w:t>
      </w:r>
    </w:p>
    <w:bookmarkEnd w:id="3"/>
    <w:p w14:paraId="10791ECD" w14:textId="77777777" w:rsidR="00C60371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119F56D2" w14:textId="1FFFD04C" w:rsidR="00C60371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28D2808B" w14:textId="77777777" w:rsidR="00C60371" w:rsidRPr="00EF1E57" w:rsidRDefault="00C60371" w:rsidP="00C60371">
      <w:pPr>
        <w:pStyle w:val="ListParagraph"/>
        <w:widowControl w:val="0"/>
        <w:numPr>
          <w:ilvl w:val="0"/>
          <w:numId w:val="19"/>
        </w:numPr>
        <w:spacing w:line="218" w:lineRule="auto"/>
        <w:jc w:val="both"/>
        <w:rPr>
          <w:rFonts w:eastAsia="Times New Roman" w:cs="Arial"/>
          <w:bCs/>
          <w:snapToGrid w:val="0"/>
          <w:sz w:val="22"/>
        </w:rPr>
      </w:pPr>
      <w:r w:rsidRPr="00EF1E57">
        <w:rPr>
          <w:rFonts w:eastAsia="Times New Roman" w:cs="Arial"/>
          <w:b/>
          <w:snapToGrid w:val="0"/>
          <w:sz w:val="22"/>
        </w:rPr>
        <w:t xml:space="preserve">Toro Jax Property II LLC, and DC Montgomery Property II LLC, and DJ Montgomery II LLC, and </w:t>
      </w:r>
      <w:proofErr w:type="spellStart"/>
      <w:r w:rsidRPr="00EF1E57">
        <w:rPr>
          <w:rFonts w:eastAsia="Times New Roman" w:cs="Arial"/>
          <w:b/>
          <w:snapToGrid w:val="0"/>
          <w:sz w:val="22"/>
        </w:rPr>
        <w:t>DiRenzo</w:t>
      </w:r>
      <w:proofErr w:type="spellEnd"/>
      <w:r w:rsidRPr="00EF1E57">
        <w:rPr>
          <w:rFonts w:eastAsia="Times New Roman" w:cs="Arial"/>
          <w:b/>
          <w:snapToGrid w:val="0"/>
          <w:sz w:val="22"/>
        </w:rPr>
        <w:t xml:space="preserve"> Real Estate Management II LLC (WP-21-66) - </w:t>
      </w:r>
      <w:r w:rsidRPr="00EF1E57">
        <w:rPr>
          <w:rFonts w:eastAsia="Times New Roman" w:cs="Arial"/>
          <w:bCs/>
          <w:snapToGrid w:val="0"/>
          <w:sz w:val="22"/>
        </w:rPr>
        <w:t>Unlawful discharge of untreated wastewater to the ground, surrounding environment and stormwater draining to surface water; Failure to operate and maintain the System to function as intended and to provide uninterrupted service; Unlawful bypass of the System or treatment facility; Failure to notify EQD of discharge and provide required records</w:t>
      </w:r>
    </w:p>
    <w:p w14:paraId="2E9A2E90" w14:textId="77777777" w:rsidR="00C60371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6BF90A86" w14:textId="77777777" w:rsidR="00C60371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4C15AA12" w14:textId="77777777" w:rsidR="00C60371" w:rsidRPr="00D25E48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21"/>
          <w:szCs w:val="21"/>
        </w:rPr>
      </w:pPr>
      <w:r w:rsidRPr="00D25E48">
        <w:rPr>
          <w:rFonts w:eastAsia="Times New Roman" w:cs="Arial"/>
          <w:snapToGrid w:val="0"/>
          <w:sz w:val="21"/>
          <w:szCs w:val="21"/>
          <w:u w:val="single"/>
        </w:rPr>
        <w:t>Respondent’s corrective actions</w:t>
      </w:r>
      <w:r w:rsidRPr="00D25E48">
        <w:rPr>
          <w:rFonts w:eastAsia="Times New Roman" w:cs="Arial"/>
          <w:snapToGrid w:val="0"/>
          <w:sz w:val="21"/>
          <w:szCs w:val="21"/>
        </w:rPr>
        <w:t>:</w:t>
      </w:r>
      <w:r w:rsidRPr="00D25E48">
        <w:rPr>
          <w:rFonts w:eastAsia="Times New Roman" w:cs="Arial"/>
          <w:snapToGrid w:val="0"/>
          <w:sz w:val="21"/>
          <w:szCs w:val="21"/>
        </w:rPr>
        <w:tab/>
      </w:r>
      <w:r w:rsidRPr="00EF1E57">
        <w:rPr>
          <w:rFonts w:eastAsia="Times New Roman" w:cs="Arial"/>
          <w:snapToGrid w:val="0"/>
          <w:sz w:val="21"/>
          <w:szCs w:val="21"/>
        </w:rPr>
        <w:t>Discharge stopped, temporary repairs made, engineer hired to review system</w:t>
      </w:r>
    </w:p>
    <w:p w14:paraId="762A43E3" w14:textId="77777777" w:rsidR="00C60371" w:rsidRPr="003B090E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4E7B4304" w14:textId="77777777" w:rsidR="00C60371" w:rsidRPr="00D25E48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21"/>
          <w:szCs w:val="21"/>
        </w:rPr>
      </w:pPr>
      <w:r w:rsidRPr="00D25E48">
        <w:rPr>
          <w:rFonts w:eastAsia="Times New Roman" w:cs="Arial"/>
          <w:snapToGrid w:val="0"/>
          <w:sz w:val="21"/>
          <w:szCs w:val="21"/>
          <w:u w:val="single"/>
        </w:rPr>
        <w:t>Consent Order settlement fee</w:t>
      </w:r>
      <w:r w:rsidRPr="00D25E48">
        <w:rPr>
          <w:rFonts w:eastAsia="Times New Roman" w:cs="Arial"/>
          <w:snapToGrid w:val="0"/>
          <w:sz w:val="21"/>
          <w:szCs w:val="21"/>
        </w:rPr>
        <w:t xml:space="preserve">: </w:t>
      </w:r>
      <w:r w:rsidRPr="00D25E48">
        <w:rPr>
          <w:rFonts w:eastAsia="Times New Roman" w:cs="Arial"/>
          <w:snapToGrid w:val="0"/>
          <w:sz w:val="21"/>
          <w:szCs w:val="21"/>
        </w:rPr>
        <w:tab/>
      </w:r>
      <w:r w:rsidRPr="00AA1A9F">
        <w:rPr>
          <w:rFonts w:eastAsia="Times New Roman" w:cs="Arial"/>
          <w:b/>
          <w:bCs/>
          <w:snapToGrid w:val="0"/>
          <w:sz w:val="21"/>
          <w:szCs w:val="21"/>
        </w:rPr>
        <w:t>Assessed</w:t>
      </w:r>
      <w:r>
        <w:rPr>
          <w:rFonts w:eastAsia="Times New Roman" w:cs="Arial"/>
          <w:snapToGrid w:val="0"/>
          <w:sz w:val="21"/>
          <w:szCs w:val="21"/>
        </w:rPr>
        <w:t xml:space="preserve"> </w:t>
      </w:r>
      <w:r w:rsidRPr="00D25E48">
        <w:rPr>
          <w:rFonts w:eastAsia="Times New Roman" w:cs="Arial"/>
          <w:b/>
          <w:bCs/>
          <w:snapToGrid w:val="0"/>
          <w:sz w:val="21"/>
          <w:szCs w:val="21"/>
        </w:rPr>
        <w:t>$</w:t>
      </w:r>
      <w:r>
        <w:rPr>
          <w:rFonts w:eastAsia="Times New Roman" w:cs="Arial"/>
          <w:b/>
          <w:bCs/>
          <w:snapToGrid w:val="0"/>
          <w:sz w:val="21"/>
          <w:szCs w:val="21"/>
        </w:rPr>
        <w:t>8,000</w:t>
      </w:r>
    </w:p>
    <w:p w14:paraId="69C6CB7D" w14:textId="77777777" w:rsidR="00C60371" w:rsidRPr="00EF1E57" w:rsidRDefault="00C60371" w:rsidP="00C60371">
      <w:pPr>
        <w:widowControl w:val="0"/>
        <w:ind w:left="3600" w:hanging="144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EF1E57">
        <w:rPr>
          <w:rFonts w:eastAsia="Times New Roman" w:cs="Arial"/>
          <w:i/>
          <w:iCs/>
          <w:snapToGrid w:val="0"/>
          <w:sz w:val="18"/>
          <w:szCs w:val="18"/>
        </w:rPr>
        <w:t>10/4/2021</w:t>
      </w:r>
      <w:r>
        <w:rPr>
          <w:rFonts w:eastAsia="Times New Roman" w:cs="Arial"/>
          <w:i/>
          <w:iCs/>
          <w:snapToGrid w:val="0"/>
          <w:sz w:val="18"/>
          <w:szCs w:val="18"/>
        </w:rPr>
        <w:tab/>
      </w:r>
      <w:r w:rsidRPr="00EF1E57">
        <w:rPr>
          <w:rFonts w:eastAsia="Times New Roman" w:cs="Arial"/>
          <w:i/>
          <w:iCs/>
          <w:snapToGrid w:val="0"/>
          <w:sz w:val="18"/>
          <w:szCs w:val="18"/>
        </w:rPr>
        <w:t>Unlawful discharge of untreated wastewater to ground, surrounding environment and stormwater draining to surface water, failure to maintain system and unlawful bypass of treatment facility</w:t>
      </w:r>
    </w:p>
    <w:p w14:paraId="0A796EDA" w14:textId="77777777" w:rsidR="00C60371" w:rsidRPr="00EF1E57" w:rsidRDefault="00C60371" w:rsidP="00C60371">
      <w:pPr>
        <w:widowControl w:val="0"/>
        <w:ind w:left="4320" w:hanging="360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EF1E57">
        <w:rPr>
          <w:rFonts w:eastAsia="Times New Roman" w:cs="Arial"/>
          <w:i/>
          <w:iCs/>
          <w:snapToGrid w:val="0"/>
          <w:sz w:val="18"/>
          <w:szCs w:val="18"/>
        </w:rPr>
        <w:tab/>
        <w:t>Major potential harm and major extent of deviation</w:t>
      </w:r>
    </w:p>
    <w:p w14:paraId="6F9E5F02" w14:textId="77777777" w:rsidR="00C60371" w:rsidRPr="003B090E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29AFCA50" w14:textId="77777777" w:rsidR="00C60371" w:rsidRPr="0083170F" w:rsidRDefault="00C60371" w:rsidP="00C60371">
      <w:pPr>
        <w:widowControl w:val="0"/>
        <w:ind w:left="5040" w:hanging="3600"/>
        <w:jc w:val="both"/>
        <w:rPr>
          <w:rFonts w:eastAsia="Times New Roman" w:cs="Arial"/>
          <w:snapToGrid w:val="0"/>
          <w:sz w:val="21"/>
          <w:szCs w:val="21"/>
        </w:rPr>
      </w:pPr>
      <w:r w:rsidRPr="00D25E48">
        <w:rPr>
          <w:rFonts w:eastAsia="Times New Roman" w:cs="Arial"/>
          <w:snapToGrid w:val="0"/>
          <w:sz w:val="21"/>
          <w:szCs w:val="21"/>
          <w:u w:val="single"/>
        </w:rPr>
        <w:t>Consent Order requirements</w:t>
      </w:r>
      <w:r w:rsidRPr="00D25E48">
        <w:rPr>
          <w:rFonts w:eastAsia="Times New Roman" w:cs="Arial"/>
          <w:snapToGrid w:val="0"/>
          <w:sz w:val="21"/>
          <w:szCs w:val="21"/>
        </w:rPr>
        <w:t>:</w:t>
      </w:r>
      <w:r w:rsidRPr="00D25E48">
        <w:rPr>
          <w:rFonts w:eastAsia="Times New Roman" w:cs="Arial"/>
          <w:snapToGrid w:val="0"/>
          <w:sz w:val="21"/>
          <w:szCs w:val="21"/>
        </w:rPr>
        <w:tab/>
      </w:r>
      <w:r w:rsidRPr="0083170F">
        <w:rPr>
          <w:rFonts w:eastAsia="Times New Roman" w:cs="Arial"/>
          <w:snapToGrid w:val="0"/>
          <w:sz w:val="21"/>
          <w:szCs w:val="21"/>
        </w:rPr>
        <w:t>Initial Engineer Report:  No later than 12/31/2021</w:t>
      </w:r>
    </w:p>
    <w:p w14:paraId="57F118D5" w14:textId="77777777" w:rsidR="00C60371" w:rsidRPr="0083170F" w:rsidRDefault="00C60371" w:rsidP="00C60371">
      <w:pPr>
        <w:widowControl w:val="0"/>
        <w:ind w:left="5040"/>
        <w:jc w:val="both"/>
        <w:rPr>
          <w:rFonts w:eastAsia="Times New Roman" w:cs="Arial"/>
          <w:snapToGrid w:val="0"/>
          <w:sz w:val="21"/>
          <w:szCs w:val="21"/>
        </w:rPr>
      </w:pPr>
      <w:r w:rsidRPr="0083170F">
        <w:rPr>
          <w:rFonts w:eastAsia="Times New Roman" w:cs="Arial"/>
          <w:snapToGrid w:val="0"/>
          <w:sz w:val="21"/>
          <w:szCs w:val="21"/>
        </w:rPr>
        <w:t>DEP Permit application (if required):  Within 60 days of notification by EQD</w:t>
      </w:r>
    </w:p>
    <w:p w14:paraId="57527EF1" w14:textId="77777777" w:rsidR="00C60371" w:rsidRPr="0083170F" w:rsidRDefault="00C60371" w:rsidP="00C60371">
      <w:pPr>
        <w:widowControl w:val="0"/>
        <w:ind w:left="5040"/>
        <w:jc w:val="both"/>
        <w:rPr>
          <w:rFonts w:eastAsia="Times New Roman" w:cs="Arial"/>
          <w:snapToGrid w:val="0"/>
          <w:sz w:val="21"/>
          <w:szCs w:val="21"/>
        </w:rPr>
      </w:pPr>
      <w:r w:rsidRPr="0083170F">
        <w:rPr>
          <w:rFonts w:eastAsia="Times New Roman" w:cs="Arial"/>
          <w:snapToGrid w:val="0"/>
          <w:sz w:val="21"/>
          <w:szCs w:val="21"/>
        </w:rPr>
        <w:t>Final Engineer Report:  Deadline set by EQD after review of report</w:t>
      </w:r>
    </w:p>
    <w:p w14:paraId="12DCBC0B" w14:textId="77777777" w:rsidR="00C60371" w:rsidRPr="00D25E48" w:rsidRDefault="00C60371" w:rsidP="00C60371">
      <w:pPr>
        <w:widowControl w:val="0"/>
        <w:ind w:left="5040"/>
        <w:jc w:val="both"/>
        <w:rPr>
          <w:rFonts w:eastAsia="Times New Roman" w:cs="Arial"/>
          <w:snapToGrid w:val="0"/>
          <w:sz w:val="21"/>
          <w:szCs w:val="21"/>
        </w:rPr>
      </w:pPr>
      <w:r w:rsidRPr="0083170F">
        <w:rPr>
          <w:rFonts w:eastAsia="Times New Roman" w:cs="Arial"/>
          <w:snapToGrid w:val="0"/>
          <w:sz w:val="21"/>
          <w:szCs w:val="21"/>
        </w:rPr>
        <w:t>Monthly Status Report:  Beginning 10/31/2021 with maintenance records (October received)</w:t>
      </w:r>
    </w:p>
    <w:p w14:paraId="24356602" w14:textId="2F972CED" w:rsidR="006E7D32" w:rsidRDefault="006E7D32" w:rsidP="006E7D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55A33D8A" w14:textId="4F7837FD" w:rsidR="006E7D32" w:rsidRDefault="006E7D32" w:rsidP="006E7D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5208B2AF" w14:textId="77777777" w:rsidR="00C60371" w:rsidRPr="003B090E" w:rsidRDefault="00C60371" w:rsidP="006E7D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78A46500" w14:textId="77777777" w:rsidR="00D748F6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TREE KILBOURN</w:t>
      </w:r>
    </w:p>
    <w:p w14:paraId="55C3B818" w14:textId="77777777" w:rsidR="00D748F6" w:rsidRPr="00407052" w:rsidRDefault="00D748F6" w:rsidP="00D748F6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016B0085" w14:textId="6497E9B1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69D6D92C" w14:textId="19B978D2" w:rsidR="006E7D32" w:rsidRDefault="00C60371" w:rsidP="00631AB9">
      <w:pPr>
        <w:pStyle w:val="ListParagraph"/>
        <w:keepNext/>
        <w:keepLines/>
        <w:numPr>
          <w:ilvl w:val="0"/>
          <w:numId w:val="13"/>
        </w:numPr>
        <w:ind w:left="720"/>
        <w:outlineLvl w:val="0"/>
        <w:rPr>
          <w:rFonts w:ascii="Century Gothic" w:eastAsiaTheme="majorEastAsia" w:hAnsi="Century Gothic" w:cstheme="majorBidi"/>
          <w:sz w:val="22"/>
        </w:rPr>
      </w:pPr>
      <w:r>
        <w:rPr>
          <w:rFonts w:ascii="Century Gothic" w:eastAsiaTheme="majorEastAsia" w:hAnsi="Century Gothic" w:cstheme="majorBidi"/>
          <w:sz w:val="22"/>
        </w:rPr>
        <w:t>none</w:t>
      </w:r>
    </w:p>
    <w:p w14:paraId="7FF87324" w14:textId="77777777" w:rsidR="00631AB9" w:rsidRPr="00631AB9" w:rsidRDefault="00631AB9" w:rsidP="00631AB9">
      <w:pPr>
        <w:pStyle w:val="ListParagraph"/>
        <w:keepNext/>
        <w:keepLines/>
        <w:outlineLvl w:val="0"/>
        <w:rPr>
          <w:rFonts w:ascii="Century Gothic" w:eastAsiaTheme="majorEastAsia" w:hAnsi="Century Gothic" w:cstheme="majorBidi"/>
          <w:sz w:val="22"/>
        </w:rPr>
      </w:pPr>
    </w:p>
    <w:p w14:paraId="2A622068" w14:textId="1EED00F8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 PUBLIC HEARING(s) </w:t>
      </w:r>
    </w:p>
    <w:p w14:paraId="2100E111" w14:textId="1F20E081" w:rsidR="005D158E" w:rsidRDefault="00E27811" w:rsidP="006432E7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720"/>
        <w:rPr>
          <w:rFonts w:ascii="Century Gothic" w:hAnsi="Century Gothic" w:cs="Century Gothic"/>
          <w:bCs/>
          <w:color w:val="000000"/>
          <w:sz w:val="22"/>
        </w:rPr>
      </w:pPr>
      <w:r>
        <w:rPr>
          <w:rFonts w:ascii="Century Gothic" w:hAnsi="Century Gothic" w:cs="Century Gothic"/>
          <w:bCs/>
          <w:color w:val="000000"/>
          <w:sz w:val="22"/>
        </w:rPr>
        <w:t xml:space="preserve">JEPB Rule </w:t>
      </w:r>
      <w:r w:rsidR="00C60371">
        <w:rPr>
          <w:rFonts w:ascii="Century Gothic" w:hAnsi="Century Gothic" w:cs="Century Gothic"/>
          <w:bCs/>
          <w:color w:val="000000"/>
          <w:sz w:val="22"/>
        </w:rPr>
        <w:t>4</w:t>
      </w:r>
      <w:r>
        <w:rPr>
          <w:rFonts w:ascii="Century Gothic" w:hAnsi="Century Gothic" w:cs="Century Gothic"/>
          <w:bCs/>
          <w:color w:val="000000"/>
          <w:sz w:val="22"/>
        </w:rPr>
        <w:t xml:space="preserve"> – </w:t>
      </w:r>
      <w:r w:rsidR="00C60371">
        <w:rPr>
          <w:rFonts w:ascii="Century Gothic" w:hAnsi="Century Gothic" w:cs="Century Gothic"/>
          <w:bCs/>
          <w:color w:val="000000"/>
          <w:sz w:val="22"/>
        </w:rPr>
        <w:t xml:space="preserve">Noise </w:t>
      </w:r>
      <w:r>
        <w:rPr>
          <w:rFonts w:ascii="Century Gothic" w:hAnsi="Century Gothic" w:cs="Century Gothic"/>
          <w:bCs/>
          <w:color w:val="000000"/>
          <w:sz w:val="22"/>
        </w:rPr>
        <w:t>Pollution Control</w:t>
      </w:r>
    </w:p>
    <w:p w14:paraId="50E8176E" w14:textId="77777777" w:rsidR="006432E7" w:rsidRPr="005D158E" w:rsidRDefault="006432E7" w:rsidP="005D158E">
      <w:pPr>
        <w:pStyle w:val="ListParagraph"/>
        <w:autoSpaceDE w:val="0"/>
        <w:autoSpaceDN w:val="0"/>
        <w:adjustRightInd w:val="0"/>
        <w:ind w:left="1440"/>
        <w:rPr>
          <w:rFonts w:ascii="Century Gothic" w:hAnsi="Century Gothic" w:cs="Century Gothic"/>
          <w:bCs/>
          <w:color w:val="000000"/>
          <w:sz w:val="22"/>
        </w:rPr>
      </w:pPr>
    </w:p>
    <w:p w14:paraId="452B1D9B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lastRenderedPageBreak/>
        <w:t>VIII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221BA817" w14:textId="3785D5E5" w:rsidR="00D748F6" w:rsidRPr="00BB6126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Waterways Commission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BB6126">
        <w:rPr>
          <w:rFonts w:ascii="Century Gothic" w:hAnsi="Century Gothic" w:cs="Century Gothic"/>
          <w:b/>
          <w:color w:val="000000"/>
          <w:sz w:val="20"/>
          <w:szCs w:val="20"/>
        </w:rPr>
        <w:t>KEALEY WEST</w:t>
      </w:r>
    </w:p>
    <w:p w14:paraId="1A0C3999" w14:textId="63E6B363" w:rsidR="00D748F6" w:rsidRPr="00BB6126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KJB Commission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172B7C" w:rsidRPr="00BB6126">
        <w:rPr>
          <w:rFonts w:ascii="Century Gothic" w:hAnsi="Century Gothic" w:cs="Century Gothic"/>
          <w:b/>
          <w:color w:val="000000"/>
          <w:sz w:val="20"/>
          <w:szCs w:val="20"/>
        </w:rPr>
        <w:t>JAMES RICHARDSON</w:t>
      </w:r>
    </w:p>
    <w:p w14:paraId="620A61BF" w14:textId="0DFCE758" w:rsidR="00D748F6" w:rsidRPr="00BB6126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Water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102FBD" w:rsidRPr="00BB6126">
        <w:rPr>
          <w:rFonts w:ascii="Century Gothic" w:hAnsi="Century Gothic" w:cs="Century Gothic"/>
          <w:b/>
          <w:color w:val="000000"/>
          <w:sz w:val="20"/>
          <w:szCs w:val="20"/>
        </w:rPr>
        <w:t>TERRY CARR</w:t>
      </w:r>
    </w:p>
    <w:p w14:paraId="4354BAF2" w14:textId="585BE629" w:rsidR="00D748F6" w:rsidRPr="00BB6126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Air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102FBD" w:rsidRPr="00BB6126">
        <w:rPr>
          <w:rFonts w:ascii="Century Gothic" w:hAnsi="Century Gothic" w:cs="Century Gothic"/>
          <w:b/>
          <w:color w:val="000000"/>
          <w:sz w:val="20"/>
          <w:szCs w:val="20"/>
        </w:rPr>
        <w:t>MICHAEL WILLIAMS</w:t>
      </w:r>
    </w:p>
    <w:p w14:paraId="2494B899" w14:textId="77777777" w:rsidR="00D748F6" w:rsidRPr="00BB6126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JEPB Education &amp; Outreach Committee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DAVID WOOD</w:t>
      </w:r>
    </w:p>
    <w:p w14:paraId="787A8186" w14:textId="77777777" w:rsidR="00D748F6" w:rsidRDefault="00D748F6" w:rsidP="00D748F6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0EC7D783" w14:textId="2D6B7C55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X.   </w:t>
      </w:r>
      <w:r w:rsidRPr="00172B7C">
        <w:rPr>
          <w:rFonts w:ascii="Century Gothic" w:eastAsiaTheme="majorEastAsia" w:hAnsi="Century Gothic" w:cstheme="majorBidi"/>
          <w:color w:val="4F81BD" w:themeColor="accent1"/>
          <w:sz w:val="22"/>
        </w:rPr>
        <w:t>EPB ADMINISTRATOR REPORT</w:t>
      </w:r>
      <w:r w:rsidR="00172B7C">
        <w:rPr>
          <w:rFonts w:ascii="Century Gothic" w:eastAsiaTheme="majorEastAsia" w:hAnsi="Century Gothic" w:cstheme="majorBidi"/>
          <w:sz w:val="22"/>
        </w:rPr>
        <w:tab/>
      </w:r>
      <w:r w:rsidR="00172B7C">
        <w:rPr>
          <w:rFonts w:ascii="Century Gothic" w:eastAsiaTheme="majorEastAsia" w:hAnsi="Century Gothic" w:cstheme="majorBidi"/>
          <w:sz w:val="22"/>
        </w:rPr>
        <w:tab/>
      </w:r>
      <w:r w:rsidR="00172B7C"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23A36A60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4F3497AD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X.  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MELISSA LONG</w:t>
      </w:r>
    </w:p>
    <w:p w14:paraId="2FABA788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6746E485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226D7655" w14:textId="59E17AF4" w:rsidR="00631AB9" w:rsidRPr="00172B7C" w:rsidRDefault="00102FBD" w:rsidP="00631AB9">
      <w:pPr>
        <w:pStyle w:val="ListParagraph"/>
        <w:keepNext/>
        <w:keepLines/>
        <w:numPr>
          <w:ilvl w:val="0"/>
          <w:numId w:val="2"/>
        </w:numPr>
        <w:outlineLvl w:val="0"/>
        <w:rPr>
          <w:rFonts w:ascii="Century Gothic" w:eastAsia="Times New Roman" w:hAnsi="Century Gothic" w:cs="Times New Roman"/>
          <w:b/>
          <w:bCs/>
          <w:sz w:val="22"/>
        </w:rPr>
      </w:pPr>
      <w:r>
        <w:rPr>
          <w:rFonts w:ascii="Century Gothic" w:hAnsi="Century Gothic"/>
          <w:sz w:val="22"/>
        </w:rPr>
        <w:t>None</w:t>
      </w:r>
    </w:p>
    <w:p w14:paraId="602953DA" w14:textId="77777777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FDC8AC4" w14:textId="77777777" w:rsidR="00172B7C" w:rsidRDefault="00D748F6" w:rsidP="00172B7C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1DA5E8D5" w14:textId="18E6CDBA" w:rsidR="0002378B" w:rsidRPr="00E27811" w:rsidRDefault="00C60371" w:rsidP="00E27811">
      <w:pPr>
        <w:keepNext/>
        <w:keepLines/>
        <w:numPr>
          <w:ilvl w:val="0"/>
          <w:numId w:val="16"/>
        </w:numPr>
        <w:ind w:left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hAnsi="Century Gothic"/>
          <w:sz w:val="22"/>
        </w:rPr>
        <w:t>None</w:t>
      </w:r>
    </w:p>
    <w:p w14:paraId="1DEE2F69" w14:textId="77777777" w:rsidR="00E27811" w:rsidRDefault="00E27811" w:rsidP="00E27811">
      <w:pPr>
        <w:keepNext/>
        <w:keepLines/>
        <w:ind w:left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307514B2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16A7CA82" w14:textId="77777777" w:rsidR="00D748F6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3E108889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1B52C929" w14:textId="77777777" w:rsidR="00D748F6" w:rsidRDefault="00D748F6" w:rsidP="00D748F6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Committees </w:t>
      </w:r>
    </w:p>
    <w:p w14:paraId="6600A328" w14:textId="1F5122B6" w:rsidR="00631AB9" w:rsidRDefault="00C60371" w:rsidP="00631AB9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No committee meetings in November or December 2021</w:t>
      </w:r>
    </w:p>
    <w:p w14:paraId="06AD5818" w14:textId="1EB78DE7" w:rsidR="00C60371" w:rsidRDefault="00C60371" w:rsidP="00631AB9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Will resume in January 2022 on an as needed basis</w:t>
      </w:r>
    </w:p>
    <w:p w14:paraId="4A6A8904" w14:textId="16E6939B" w:rsidR="00D748F6" w:rsidRPr="00B8498A" w:rsidRDefault="00D748F6" w:rsidP="00D748F6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Steering Committee – </w:t>
      </w:r>
      <w:r w:rsidR="00C60371">
        <w:rPr>
          <w:rFonts w:ascii="Century Gothic" w:hAnsi="Century Gothic" w:cs="Century Gothic"/>
          <w:sz w:val="22"/>
        </w:rPr>
        <w:t>TBD</w:t>
      </w:r>
      <w:r w:rsidR="000F334B">
        <w:rPr>
          <w:rFonts w:ascii="Century Gothic" w:hAnsi="Century Gothic" w:cs="Century Gothic"/>
          <w:sz w:val="22"/>
        </w:rPr>
        <w:t>,</w:t>
      </w:r>
      <w:r w:rsidRPr="00B8498A">
        <w:rPr>
          <w:rFonts w:ascii="Century Gothic" w:hAnsi="Century Gothic" w:cs="Century Gothic"/>
          <w:sz w:val="22"/>
        </w:rPr>
        <w:t xml:space="preserve"> at 4:00 pm</w:t>
      </w:r>
    </w:p>
    <w:p w14:paraId="74172A6D" w14:textId="6000097A" w:rsidR="00D748F6" w:rsidRPr="00C60371" w:rsidRDefault="00D748F6" w:rsidP="00D748F6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  <w:highlight w:val="yellow"/>
        </w:rPr>
      </w:pPr>
      <w:r w:rsidRPr="00C60371">
        <w:rPr>
          <w:rFonts w:ascii="Century Gothic" w:hAnsi="Century Gothic" w:cs="Century Gothic"/>
          <w:sz w:val="22"/>
          <w:highlight w:val="yellow"/>
        </w:rPr>
        <w:t xml:space="preserve">JEPB </w:t>
      </w:r>
      <w:r w:rsidR="00631AB9" w:rsidRPr="00C60371">
        <w:rPr>
          <w:rFonts w:ascii="Century Gothic" w:hAnsi="Century Gothic" w:cs="Century Gothic"/>
          <w:sz w:val="22"/>
          <w:highlight w:val="yellow"/>
        </w:rPr>
        <w:t>M</w:t>
      </w:r>
      <w:r w:rsidRPr="00C60371">
        <w:rPr>
          <w:rFonts w:ascii="Century Gothic" w:hAnsi="Century Gothic" w:cs="Century Gothic"/>
          <w:sz w:val="22"/>
          <w:highlight w:val="yellow"/>
        </w:rPr>
        <w:t xml:space="preserve">onthly </w:t>
      </w:r>
      <w:r w:rsidR="00631AB9" w:rsidRPr="00C60371">
        <w:rPr>
          <w:rFonts w:ascii="Century Gothic" w:hAnsi="Century Gothic" w:cs="Century Gothic"/>
          <w:sz w:val="22"/>
          <w:highlight w:val="yellow"/>
        </w:rPr>
        <w:t>M</w:t>
      </w:r>
      <w:r w:rsidRPr="00C60371">
        <w:rPr>
          <w:rFonts w:ascii="Century Gothic" w:hAnsi="Century Gothic" w:cs="Century Gothic"/>
          <w:sz w:val="22"/>
          <w:highlight w:val="yellow"/>
        </w:rPr>
        <w:t xml:space="preserve">eeting – Monday, </w:t>
      </w:r>
      <w:r w:rsidR="00C60371" w:rsidRPr="00C60371">
        <w:rPr>
          <w:rFonts w:ascii="Century Gothic" w:hAnsi="Century Gothic" w:cs="Century Gothic"/>
          <w:sz w:val="22"/>
          <w:highlight w:val="yellow"/>
        </w:rPr>
        <w:t>December 13</w:t>
      </w:r>
      <w:r w:rsidRPr="00C60371">
        <w:rPr>
          <w:rFonts w:ascii="Century Gothic" w:hAnsi="Century Gothic" w:cs="Century Gothic"/>
          <w:sz w:val="22"/>
          <w:highlight w:val="yellow"/>
        </w:rPr>
        <w:t xml:space="preserve">, </w:t>
      </w:r>
      <w:r w:rsidR="000F334B" w:rsidRPr="00C60371">
        <w:rPr>
          <w:rFonts w:ascii="Century Gothic" w:hAnsi="Century Gothic" w:cs="Century Gothic"/>
          <w:sz w:val="22"/>
          <w:highlight w:val="yellow"/>
        </w:rPr>
        <w:t>2021,</w:t>
      </w:r>
      <w:r w:rsidRPr="00C60371">
        <w:rPr>
          <w:rFonts w:ascii="Century Gothic" w:hAnsi="Century Gothic" w:cs="Century Gothic"/>
          <w:sz w:val="22"/>
          <w:highlight w:val="yellow"/>
        </w:rPr>
        <w:t xml:space="preserve"> at 5:00 pm</w:t>
      </w:r>
    </w:p>
    <w:p w14:paraId="37C39ED8" w14:textId="77777777" w:rsidR="00D748F6" w:rsidRDefault="00D748F6" w:rsidP="00D748F6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66B19910" w14:textId="77777777" w:rsidR="00D748F6" w:rsidRPr="00054AFF" w:rsidRDefault="00D748F6" w:rsidP="00D748F6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 ADJOURNMENT </w:t>
      </w:r>
    </w:p>
    <w:p w14:paraId="4649D76C" w14:textId="77777777" w:rsidR="00D748F6" w:rsidRDefault="00D748F6" w:rsidP="00D748F6"/>
    <w:p w14:paraId="4ACC35D9" w14:textId="77777777" w:rsidR="00172041" w:rsidRDefault="00BB6126"/>
    <w:sectPr w:rsidR="00172041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146EF63E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  <w:r>
            <w:rPr>
              <w:color w:val="1F497D" w:themeColor="text2"/>
              <w:sz w:val="16"/>
              <w:szCs w:val="16"/>
            </w:rPr>
            <w:t xml:space="preserve">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6512C163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2325BC50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32ECCF76" w:rsidR="001E7050" w:rsidRPr="00EC3733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A5B"/>
    <w:multiLevelType w:val="hybridMultilevel"/>
    <w:tmpl w:val="498AAA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F7415"/>
    <w:multiLevelType w:val="hybridMultilevel"/>
    <w:tmpl w:val="3D266C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53F19AA"/>
    <w:multiLevelType w:val="hybridMultilevel"/>
    <w:tmpl w:val="80280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9D1FE8"/>
    <w:multiLevelType w:val="hybridMultilevel"/>
    <w:tmpl w:val="7BE8E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F5F6F"/>
    <w:multiLevelType w:val="hybridMultilevel"/>
    <w:tmpl w:val="FB8CDD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2A05E7E"/>
    <w:multiLevelType w:val="hybridMultilevel"/>
    <w:tmpl w:val="55889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D6467"/>
    <w:multiLevelType w:val="hybridMultilevel"/>
    <w:tmpl w:val="A6F240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9" w15:restartNumberingAfterBreak="0">
    <w:nsid w:val="36FA6052"/>
    <w:multiLevelType w:val="hybridMultilevel"/>
    <w:tmpl w:val="EC5E6F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AD681B"/>
    <w:multiLevelType w:val="hybridMultilevel"/>
    <w:tmpl w:val="B692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13868"/>
    <w:multiLevelType w:val="hybridMultilevel"/>
    <w:tmpl w:val="ECEEE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C7B72"/>
    <w:multiLevelType w:val="hybridMultilevel"/>
    <w:tmpl w:val="533815E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E603521"/>
    <w:multiLevelType w:val="hybridMultilevel"/>
    <w:tmpl w:val="7AAC7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24F84"/>
    <w:multiLevelType w:val="hybridMultilevel"/>
    <w:tmpl w:val="21D442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C7E46E4"/>
    <w:multiLevelType w:val="hybridMultilevel"/>
    <w:tmpl w:val="5E3CBD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E1C4DF3"/>
    <w:multiLevelType w:val="hybridMultilevel"/>
    <w:tmpl w:val="38FA3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2"/>
  </w:num>
  <w:num w:numId="4">
    <w:abstractNumId w:val="17"/>
  </w:num>
  <w:num w:numId="5">
    <w:abstractNumId w:val="5"/>
  </w:num>
  <w:num w:numId="6">
    <w:abstractNumId w:val="0"/>
  </w:num>
  <w:num w:numId="7">
    <w:abstractNumId w:val="10"/>
  </w:num>
  <w:num w:numId="8">
    <w:abstractNumId w:val="9"/>
  </w:num>
  <w:num w:numId="9">
    <w:abstractNumId w:val="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16"/>
  </w:num>
  <w:num w:numId="15">
    <w:abstractNumId w:val="14"/>
  </w:num>
  <w:num w:numId="16">
    <w:abstractNumId w:val="13"/>
  </w:num>
  <w:num w:numId="17">
    <w:abstractNumId w:val="2"/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XMFNF/Fuar+iB5UEpq/Yx0kTq1+Eo+7P44th65dzh/lwe1p0ChHDI3iaFjjN7JMcDjLIMMflISsN+XrQosu/Sw==" w:salt="RMUCg+8HsBdmu8LGwl1K8A==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2378B"/>
    <w:rsid w:val="000B378F"/>
    <w:rsid w:val="000E6AEA"/>
    <w:rsid w:val="000F334B"/>
    <w:rsid w:val="000F681E"/>
    <w:rsid w:val="00102FBD"/>
    <w:rsid w:val="00104363"/>
    <w:rsid w:val="00143480"/>
    <w:rsid w:val="0016360D"/>
    <w:rsid w:val="00172B7C"/>
    <w:rsid w:val="00187D28"/>
    <w:rsid w:val="001E0247"/>
    <w:rsid w:val="001E7050"/>
    <w:rsid w:val="00211C95"/>
    <w:rsid w:val="00282635"/>
    <w:rsid w:val="002E2051"/>
    <w:rsid w:val="002E264B"/>
    <w:rsid w:val="003355F7"/>
    <w:rsid w:val="00351FA2"/>
    <w:rsid w:val="0042736A"/>
    <w:rsid w:val="00427F80"/>
    <w:rsid w:val="004F13F5"/>
    <w:rsid w:val="0050164B"/>
    <w:rsid w:val="0050363F"/>
    <w:rsid w:val="005133A2"/>
    <w:rsid w:val="00551A90"/>
    <w:rsid w:val="005960BE"/>
    <w:rsid w:val="005B7511"/>
    <w:rsid w:val="005D158E"/>
    <w:rsid w:val="00626D47"/>
    <w:rsid w:val="00631AB9"/>
    <w:rsid w:val="006432E7"/>
    <w:rsid w:val="00652D3B"/>
    <w:rsid w:val="006826BB"/>
    <w:rsid w:val="00683D3D"/>
    <w:rsid w:val="006E7D32"/>
    <w:rsid w:val="00734CF9"/>
    <w:rsid w:val="007A2C0E"/>
    <w:rsid w:val="007D1622"/>
    <w:rsid w:val="007E68C0"/>
    <w:rsid w:val="008017C6"/>
    <w:rsid w:val="008A3831"/>
    <w:rsid w:val="008A4B6B"/>
    <w:rsid w:val="008D6B50"/>
    <w:rsid w:val="00946449"/>
    <w:rsid w:val="009B1542"/>
    <w:rsid w:val="00A55A5D"/>
    <w:rsid w:val="00A92DBF"/>
    <w:rsid w:val="00A94C57"/>
    <w:rsid w:val="00B71190"/>
    <w:rsid w:val="00BB6126"/>
    <w:rsid w:val="00BF3122"/>
    <w:rsid w:val="00C038F6"/>
    <w:rsid w:val="00C60371"/>
    <w:rsid w:val="00CB7C27"/>
    <w:rsid w:val="00CC07A1"/>
    <w:rsid w:val="00D03439"/>
    <w:rsid w:val="00D27CB2"/>
    <w:rsid w:val="00D748F6"/>
    <w:rsid w:val="00DC6F07"/>
    <w:rsid w:val="00DD7DAC"/>
    <w:rsid w:val="00DF6254"/>
    <w:rsid w:val="00E26100"/>
    <w:rsid w:val="00E27811"/>
    <w:rsid w:val="00E85E9E"/>
    <w:rsid w:val="00F83D1C"/>
    <w:rsid w:val="00F9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8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8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1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7C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445F5-212F-485F-9E5D-71DE08B20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1343</TotalTime>
  <Pages>5</Pages>
  <Words>1130</Words>
  <Characters>6441</Characters>
  <Application>Microsoft Office Word</Application>
  <DocSecurity>8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5</cp:revision>
  <dcterms:created xsi:type="dcterms:W3CDTF">2021-11-09T21:29:00Z</dcterms:created>
  <dcterms:modified xsi:type="dcterms:W3CDTF">2021-11-10T19:51:00Z</dcterms:modified>
</cp:coreProperties>
</file>