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B99EF" w14:textId="77777777" w:rsidR="00094D0E" w:rsidRPr="00054AFF" w:rsidRDefault="00094D0E" w:rsidP="00094D0E">
      <w:pPr>
        <w:autoSpaceDE w:val="0"/>
        <w:autoSpaceDN w:val="0"/>
        <w:adjustRightInd w:val="0"/>
        <w:jc w:val="center"/>
        <w:rPr>
          <w:rFonts w:ascii="Century Gothic" w:hAnsi="Century Gothic" w:cs="Century Gothic"/>
          <w:sz w:val="22"/>
        </w:rPr>
      </w:pPr>
      <w:bookmarkStart w:id="0" w:name="_GoBack"/>
      <w:bookmarkEnd w:id="0"/>
      <w:r w:rsidRPr="00054AFF">
        <w:rPr>
          <w:rFonts w:ascii="Century Gothic" w:hAnsi="Century Gothic" w:cs="Century Gothic"/>
          <w:b/>
          <w:bCs/>
          <w:sz w:val="22"/>
        </w:rPr>
        <w:t>JEPB Monthly Meeting Notice and Agenda</w:t>
      </w:r>
    </w:p>
    <w:p w14:paraId="6EED5DB5" w14:textId="5AFF2EC4" w:rsidR="00094D0E" w:rsidRPr="00054AFF" w:rsidRDefault="00094D0E" w:rsidP="00094D0E">
      <w:pPr>
        <w:autoSpaceDE w:val="0"/>
        <w:autoSpaceDN w:val="0"/>
        <w:adjustRightInd w:val="0"/>
        <w:jc w:val="center"/>
        <w:rPr>
          <w:rFonts w:ascii="Century Gothic" w:hAnsi="Century Gothic" w:cs="Century Gothic"/>
          <w:b/>
          <w:sz w:val="22"/>
        </w:rPr>
      </w:pPr>
      <w:r w:rsidRPr="00054AFF">
        <w:rPr>
          <w:rFonts w:ascii="Century Gothic" w:hAnsi="Century Gothic" w:cs="Century Gothic"/>
          <w:b/>
          <w:sz w:val="22"/>
        </w:rPr>
        <w:t xml:space="preserve">Monday, </w:t>
      </w:r>
      <w:r>
        <w:rPr>
          <w:rFonts w:ascii="Century Gothic" w:hAnsi="Century Gothic" w:cs="Century Gothic"/>
          <w:b/>
          <w:sz w:val="22"/>
        </w:rPr>
        <w:t>January 21, 2020</w:t>
      </w:r>
      <w:r w:rsidRPr="00054AFF">
        <w:rPr>
          <w:rFonts w:ascii="Century Gothic" w:hAnsi="Century Gothic" w:cs="Century Gothic"/>
          <w:b/>
          <w:sz w:val="22"/>
        </w:rPr>
        <w:t xml:space="preserve"> </w:t>
      </w:r>
    </w:p>
    <w:p w14:paraId="2330DA92" w14:textId="77777777" w:rsidR="00094D0E" w:rsidRPr="00054AFF" w:rsidRDefault="00094D0E" w:rsidP="00094D0E">
      <w:pPr>
        <w:autoSpaceDE w:val="0"/>
        <w:autoSpaceDN w:val="0"/>
        <w:adjustRightInd w:val="0"/>
        <w:jc w:val="center"/>
        <w:rPr>
          <w:rFonts w:ascii="Century Gothic" w:hAnsi="Century Gothic" w:cs="Century Gothic"/>
          <w:color w:val="000000"/>
          <w:sz w:val="22"/>
        </w:rPr>
      </w:pPr>
      <w:r w:rsidRPr="00054AFF">
        <w:rPr>
          <w:rFonts w:ascii="Century Gothic" w:hAnsi="Century Gothic" w:cs="Century Gothic"/>
          <w:color w:val="000000"/>
          <w:sz w:val="22"/>
        </w:rPr>
        <w:t>5:00 p.m. - Ed Ball Building</w:t>
      </w:r>
    </w:p>
    <w:p w14:paraId="243DE995" w14:textId="77777777" w:rsidR="00094D0E" w:rsidRPr="00054AFF" w:rsidRDefault="00094D0E" w:rsidP="00094D0E">
      <w:pPr>
        <w:autoSpaceDE w:val="0"/>
        <w:autoSpaceDN w:val="0"/>
        <w:adjustRightInd w:val="0"/>
        <w:jc w:val="center"/>
        <w:rPr>
          <w:rFonts w:ascii="Century Gothic" w:hAnsi="Century Gothic" w:cs="Century Gothic"/>
          <w:color w:val="000000"/>
          <w:sz w:val="22"/>
        </w:rPr>
      </w:pPr>
      <w:r w:rsidRPr="00054AFF">
        <w:rPr>
          <w:rFonts w:ascii="Century Gothic" w:hAnsi="Century Gothic" w:cs="Century Gothic"/>
          <w:color w:val="000000"/>
          <w:sz w:val="22"/>
        </w:rPr>
        <w:t>214 N. Hogan Street – Conference Room 5016</w:t>
      </w:r>
    </w:p>
    <w:p w14:paraId="7636CB19" w14:textId="77777777" w:rsidR="00094D0E" w:rsidRPr="00054AFF" w:rsidRDefault="00094D0E" w:rsidP="00094D0E">
      <w:pPr>
        <w:autoSpaceDE w:val="0"/>
        <w:autoSpaceDN w:val="0"/>
        <w:adjustRightInd w:val="0"/>
        <w:jc w:val="center"/>
        <w:rPr>
          <w:rFonts w:ascii="Century Gothic" w:hAnsi="Century Gothic" w:cs="Century Gothic"/>
          <w:color w:val="000000"/>
          <w:sz w:val="22"/>
        </w:rPr>
      </w:pPr>
      <w:r w:rsidRPr="00054AFF">
        <w:rPr>
          <w:rFonts w:ascii="Century Gothic" w:hAnsi="Century Gothic" w:cs="Century Gothic"/>
          <w:color w:val="000000"/>
          <w:sz w:val="22"/>
        </w:rPr>
        <w:t xml:space="preserve">To participate via phone, please contact staff </w:t>
      </w:r>
      <w:r w:rsidRPr="00054AFF">
        <w:rPr>
          <w:rFonts w:ascii="Century Gothic" w:hAnsi="Century Gothic" w:cs="Century Gothic"/>
          <w:b/>
          <w:bCs/>
          <w:color w:val="000000"/>
          <w:sz w:val="22"/>
        </w:rPr>
        <w:t>prior to 3 pm</w:t>
      </w:r>
    </w:p>
    <w:p w14:paraId="2F1A7359" w14:textId="77777777" w:rsidR="00094D0E" w:rsidRPr="00054AFF" w:rsidRDefault="00094D0E" w:rsidP="00094D0E">
      <w:pPr>
        <w:autoSpaceDE w:val="0"/>
        <w:autoSpaceDN w:val="0"/>
        <w:adjustRightInd w:val="0"/>
        <w:jc w:val="center"/>
        <w:rPr>
          <w:rFonts w:ascii="Century Gothic" w:hAnsi="Century Gothic" w:cs="Century Gothic"/>
          <w:color w:val="000000"/>
          <w:sz w:val="20"/>
          <w:szCs w:val="20"/>
        </w:rPr>
      </w:pPr>
      <w:r w:rsidRPr="00054AFF">
        <w:rPr>
          <w:rFonts w:ascii="Century Gothic" w:hAnsi="Century Gothic" w:cs="Century Gothic"/>
          <w:color w:val="000000"/>
          <w:sz w:val="20"/>
          <w:szCs w:val="20"/>
        </w:rPr>
        <w:t>Phone Number to Participate via Phone:</w:t>
      </w:r>
    </w:p>
    <w:p w14:paraId="24C7DB26" w14:textId="77777777" w:rsidR="00094D0E" w:rsidRPr="00054AFF" w:rsidRDefault="00094D0E" w:rsidP="00094D0E">
      <w:pPr>
        <w:autoSpaceDE w:val="0"/>
        <w:autoSpaceDN w:val="0"/>
        <w:adjustRightInd w:val="0"/>
        <w:jc w:val="center"/>
        <w:rPr>
          <w:rFonts w:ascii="Century Gothic" w:hAnsi="Century Gothic" w:cs="Century Gothic"/>
          <w:color w:val="000000"/>
          <w:sz w:val="20"/>
          <w:szCs w:val="20"/>
        </w:rPr>
      </w:pPr>
      <w:r w:rsidRPr="00054AFF">
        <w:rPr>
          <w:rFonts w:ascii="Century Gothic" w:hAnsi="Century Gothic" w:cs="Century Gothic"/>
          <w:color w:val="000000"/>
          <w:sz w:val="20"/>
          <w:szCs w:val="20"/>
        </w:rPr>
        <w:t>Dial 630-2501 -- or – (toll free) 1-800-299-9355 ext. 2501 - Enter the Password: 98765#</w:t>
      </w:r>
    </w:p>
    <w:p w14:paraId="222F1507"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03466751" w14:textId="77777777" w:rsidR="00094D0E" w:rsidRPr="00054AFF" w:rsidRDefault="00094D0E" w:rsidP="00094D0E">
      <w:pPr>
        <w:autoSpaceDE w:val="0"/>
        <w:autoSpaceDN w:val="0"/>
        <w:adjustRightInd w:val="0"/>
        <w:jc w:val="center"/>
        <w:rPr>
          <w:rFonts w:ascii="Century Gothic" w:hAnsi="Century Gothic" w:cs="Century Gothic"/>
          <w:color w:val="000000"/>
          <w:sz w:val="22"/>
        </w:rPr>
      </w:pPr>
      <w:r w:rsidRPr="00054AFF">
        <w:rPr>
          <w:rFonts w:ascii="Century Gothic" w:hAnsi="Century Gothic" w:cs="Century Gothic"/>
          <w:b/>
          <w:bCs/>
          <w:color w:val="000000"/>
          <w:sz w:val="22"/>
        </w:rPr>
        <w:t>BOARD MEETING AGENDA</w:t>
      </w:r>
    </w:p>
    <w:p w14:paraId="3EF643A0"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088D299F" w14:textId="77777777" w:rsidR="00094D0E" w:rsidRPr="00054AFF" w:rsidRDefault="00094D0E" w:rsidP="00094D0E">
      <w:pPr>
        <w:autoSpaceDE w:val="0"/>
        <w:autoSpaceDN w:val="0"/>
        <w:adjustRightInd w:val="0"/>
        <w:rPr>
          <w:rFonts w:ascii="Century Gothic" w:hAnsi="Century Gothic" w:cs="Century Gothic"/>
          <w:color w:val="000000"/>
          <w:sz w:val="22"/>
        </w:rPr>
      </w:pPr>
      <w:r w:rsidRPr="00054AFF">
        <w:rPr>
          <w:rFonts w:ascii="Century Gothic" w:eastAsiaTheme="majorEastAsia" w:hAnsi="Century Gothic" w:cstheme="majorBidi"/>
          <w:color w:val="365F91" w:themeColor="accent1" w:themeShade="BF"/>
          <w:sz w:val="22"/>
        </w:rPr>
        <w:t>CALL TO ORDER</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 xml:space="preserve">AMY Y. Fu, P.E. </w:t>
      </w:r>
    </w:p>
    <w:p w14:paraId="2A8270BC"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INTRODUCTIONS</w:t>
      </w:r>
    </w:p>
    <w:p w14:paraId="692BAA12" w14:textId="77777777" w:rsidR="00094D0E" w:rsidRPr="00054AFF" w:rsidRDefault="00094D0E" w:rsidP="00094D0E">
      <w:pPr>
        <w:autoSpaceDE w:val="0"/>
        <w:autoSpaceDN w:val="0"/>
        <w:adjustRightInd w:val="0"/>
        <w:rPr>
          <w:rFonts w:ascii="Century Gothic" w:hAnsi="Century Gothic" w:cs="Century Gothic"/>
          <w:color w:val="000000"/>
          <w:sz w:val="22"/>
        </w:rPr>
      </w:pPr>
    </w:p>
    <w:p w14:paraId="4B286335"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 CHAIRMAN’S REMARKS</w:t>
      </w:r>
    </w:p>
    <w:p w14:paraId="6772CCF5"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3A2DB1A4"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 COMMENTS FROM THE PUBLIC </w:t>
      </w:r>
    </w:p>
    <w:p w14:paraId="0604A3DE" w14:textId="77777777" w:rsidR="00094D0E" w:rsidRPr="00054AFF" w:rsidRDefault="00094D0E" w:rsidP="00094D0E">
      <w:pPr>
        <w:autoSpaceDE w:val="0"/>
        <w:autoSpaceDN w:val="0"/>
        <w:adjustRightInd w:val="0"/>
        <w:rPr>
          <w:rFonts w:ascii="Century Gothic" w:hAnsi="Century Gothic" w:cs="Century Gothic"/>
          <w:color w:val="000000"/>
          <w:sz w:val="17"/>
          <w:szCs w:val="17"/>
        </w:rPr>
      </w:pPr>
      <w:r w:rsidRPr="00054AFF">
        <w:rPr>
          <w:rFonts w:ascii="Century Gothic" w:hAnsi="Century Gothic" w:cs="Century Gothic"/>
          <w:i/>
          <w:iCs/>
          <w:color w:val="000000"/>
          <w:sz w:val="17"/>
          <w:szCs w:val="17"/>
        </w:rPr>
        <w:t xml:space="preserve">The public is invited to address the board at this time on general topics you might have. Please note that there will be a separate opportunity to speak before each action item. All those who wish to address the Board should complete a request to speak card and give it to the EPB staff. When making comments, please identify yourself, stating your full name and address. Comments should be addressed to the Board as a body and not to any member directly and will be limited to 3 minutes each. </w:t>
      </w:r>
    </w:p>
    <w:p w14:paraId="7B0F3377" w14:textId="77777777" w:rsidR="00094D0E" w:rsidRPr="00054AFF" w:rsidRDefault="00094D0E" w:rsidP="00094D0E">
      <w:pPr>
        <w:autoSpaceDE w:val="0"/>
        <w:autoSpaceDN w:val="0"/>
        <w:adjustRightInd w:val="0"/>
        <w:rPr>
          <w:rFonts w:ascii="Century Gothic" w:hAnsi="Century Gothic" w:cs="Century Gothic"/>
          <w:color w:val="000000"/>
          <w:sz w:val="17"/>
          <w:szCs w:val="17"/>
        </w:rPr>
      </w:pPr>
    </w:p>
    <w:p w14:paraId="113668CD"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III. APPROVAL OF MINUTES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6F5F2AA8" w14:textId="26C41AE0" w:rsidR="00094D0E" w:rsidRPr="00054AFF" w:rsidRDefault="00094D0E" w:rsidP="00094D0E">
      <w:pPr>
        <w:numPr>
          <w:ilvl w:val="0"/>
          <w:numId w:val="4"/>
        </w:numPr>
        <w:autoSpaceDE w:val="0"/>
        <w:autoSpaceDN w:val="0"/>
        <w:adjustRightInd w:val="0"/>
        <w:spacing w:after="200" w:line="276" w:lineRule="auto"/>
        <w:ind w:left="1080"/>
        <w:contextualSpacing/>
        <w:rPr>
          <w:rFonts w:ascii="Century Gothic" w:hAnsi="Century Gothic"/>
          <w:bCs/>
          <w:sz w:val="22"/>
        </w:rPr>
      </w:pPr>
      <w:r w:rsidRPr="00054AFF">
        <w:rPr>
          <w:rFonts w:ascii="Century Gothic" w:hAnsi="Century Gothic"/>
          <w:bCs/>
          <w:sz w:val="22"/>
        </w:rPr>
        <w:t xml:space="preserve">Minutes of </w:t>
      </w:r>
      <w:r w:rsidR="00FE55E1">
        <w:rPr>
          <w:rFonts w:ascii="Century Gothic" w:hAnsi="Century Gothic"/>
          <w:bCs/>
          <w:sz w:val="22"/>
        </w:rPr>
        <w:t>December 16, 2019</w:t>
      </w:r>
      <w:r w:rsidRPr="00054AFF">
        <w:rPr>
          <w:rFonts w:ascii="Century Gothic" w:hAnsi="Century Gothic"/>
          <w:bCs/>
          <w:sz w:val="22"/>
        </w:rPr>
        <w:t xml:space="preserve"> Monthly Meeting</w:t>
      </w:r>
      <w:r w:rsidRPr="00054AFF">
        <w:rPr>
          <w:rFonts w:ascii="Century Gothic" w:hAnsi="Century Gothic"/>
          <w:bCs/>
          <w:sz w:val="22"/>
        </w:rPr>
        <w:tab/>
      </w:r>
    </w:p>
    <w:p w14:paraId="30F452FD" w14:textId="77777777" w:rsidR="00094D0E" w:rsidRPr="00054AFF" w:rsidRDefault="00094D0E" w:rsidP="00094D0E">
      <w:pPr>
        <w:autoSpaceDE w:val="0"/>
        <w:autoSpaceDN w:val="0"/>
        <w:adjustRightInd w:val="0"/>
        <w:rPr>
          <w:rFonts w:ascii="Century Gothic" w:hAnsi="Century Gothic"/>
          <w:b/>
          <w:bCs/>
          <w:sz w:val="22"/>
        </w:rPr>
      </w:pPr>
    </w:p>
    <w:p w14:paraId="28207360" w14:textId="77777777" w:rsidR="00094D0E" w:rsidRPr="00054AFF" w:rsidRDefault="00094D0E" w:rsidP="00094D0E">
      <w:pPr>
        <w:autoSpaceDE w:val="0"/>
        <w:autoSpaceDN w:val="0"/>
        <w:adjustRightInd w:val="0"/>
        <w:rPr>
          <w:rFonts w:ascii="Century Gothic" w:hAnsi="Century Gothic"/>
          <w:sz w:val="22"/>
        </w:rPr>
      </w:pPr>
      <w:r w:rsidRPr="00054AFF">
        <w:rPr>
          <w:rFonts w:ascii="Century Gothic" w:eastAsiaTheme="majorEastAsia" w:hAnsi="Century Gothic" w:cstheme="majorBidi"/>
          <w:color w:val="365F91" w:themeColor="accent1" w:themeShade="BF"/>
          <w:sz w:val="22"/>
        </w:rPr>
        <w:t>IV. CONSENT ORDERS</w:t>
      </w:r>
      <w:r w:rsidRPr="00054AFF">
        <w:rPr>
          <w:rFonts w:ascii="Century Gothic" w:hAnsi="Century Gothic"/>
          <w:b/>
          <w:bCs/>
          <w:sz w:val="22"/>
        </w:rPr>
        <w:t xml:space="preserve"> </w:t>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r>
      <w:r w:rsidRPr="00054AFF">
        <w:rPr>
          <w:rFonts w:ascii="Century Gothic" w:hAnsi="Century Gothic"/>
          <w:b/>
          <w:bCs/>
          <w:sz w:val="22"/>
        </w:rPr>
        <w:tab/>
        <w:t xml:space="preserve">TREE KILBOURN </w:t>
      </w:r>
    </w:p>
    <w:p w14:paraId="7FF6FDF1" w14:textId="77777777" w:rsidR="00094D0E" w:rsidRPr="00054AFF" w:rsidRDefault="00094D0E" w:rsidP="00094D0E">
      <w:pPr>
        <w:keepNext/>
        <w:keepLines/>
        <w:spacing w:before="40"/>
        <w:ind w:firstLine="720"/>
        <w:outlineLvl w:val="1"/>
        <w:rPr>
          <w:rFonts w:ascii="Century Gothic" w:eastAsia="Calibri" w:hAnsi="Century Gothic" w:cstheme="majorBidi"/>
          <w:color w:val="365F91" w:themeColor="accent1" w:themeShade="BF"/>
          <w:sz w:val="22"/>
          <w:u w:val="single"/>
        </w:rPr>
      </w:pPr>
      <w:r w:rsidRPr="00054AFF">
        <w:rPr>
          <w:rFonts w:ascii="Century Gothic" w:eastAsia="Calibri" w:hAnsi="Century Gothic" w:cstheme="majorBidi"/>
          <w:color w:val="365F91" w:themeColor="accent1" w:themeShade="BF"/>
          <w:sz w:val="22"/>
          <w:u w:val="single"/>
        </w:rPr>
        <w:t>Air/Noise</w:t>
      </w:r>
    </w:p>
    <w:p w14:paraId="2C22BB2B" w14:textId="77777777" w:rsidR="00FE55E1" w:rsidRPr="00CE128F" w:rsidRDefault="00FE55E1" w:rsidP="00FE55E1">
      <w:pPr>
        <w:pStyle w:val="ListParagraph"/>
        <w:widowControl w:val="0"/>
        <w:numPr>
          <w:ilvl w:val="0"/>
          <w:numId w:val="9"/>
        </w:numPr>
        <w:spacing w:line="218" w:lineRule="auto"/>
        <w:ind w:left="1440"/>
        <w:jc w:val="both"/>
        <w:rPr>
          <w:rFonts w:eastAsia="Times New Roman" w:cs="Arial"/>
          <w:bCs/>
          <w:snapToGrid w:val="0"/>
          <w:sz w:val="20"/>
          <w:szCs w:val="20"/>
        </w:rPr>
      </w:pPr>
      <w:r w:rsidRPr="00CE128F">
        <w:rPr>
          <w:rFonts w:eastAsia="Times New Roman" w:cs="Arial"/>
          <w:b/>
          <w:snapToGrid w:val="0"/>
          <w:sz w:val="20"/>
          <w:szCs w:val="20"/>
        </w:rPr>
        <w:t xml:space="preserve">Batton Lake Development, Inc. (AP-19-06) - </w:t>
      </w:r>
      <w:r w:rsidRPr="00CE128F">
        <w:rPr>
          <w:rFonts w:eastAsia="Times New Roman" w:cs="Arial"/>
          <w:bCs/>
          <w:snapToGrid w:val="0"/>
          <w:sz w:val="20"/>
          <w:szCs w:val="20"/>
        </w:rPr>
        <w:t>Open burning in violation of JEPB Rules</w:t>
      </w:r>
      <w:r>
        <w:rPr>
          <w:rFonts w:eastAsia="Times New Roman" w:cs="Arial"/>
          <w:bCs/>
          <w:snapToGrid w:val="0"/>
          <w:sz w:val="20"/>
          <w:szCs w:val="20"/>
        </w:rPr>
        <w:t xml:space="preserve"> – proposed settlement fee:  </w:t>
      </w:r>
      <w:r w:rsidRPr="00CE128F">
        <w:rPr>
          <w:rFonts w:eastAsia="Times New Roman" w:cs="Arial"/>
          <w:b/>
          <w:snapToGrid w:val="0"/>
          <w:sz w:val="20"/>
          <w:szCs w:val="20"/>
        </w:rPr>
        <w:t>$300</w:t>
      </w:r>
      <w:r w:rsidRPr="00CE128F">
        <w:rPr>
          <w:rFonts w:eastAsia="Times New Roman" w:cs="Arial"/>
          <w:bCs/>
          <w:snapToGrid w:val="0"/>
          <w:sz w:val="20"/>
          <w:szCs w:val="20"/>
        </w:rPr>
        <w:t xml:space="preserve"> (Minor potential for harm and minor extent of deviation)</w:t>
      </w:r>
    </w:p>
    <w:p w14:paraId="59DFB90D" w14:textId="77777777" w:rsidR="00094D0E" w:rsidRPr="00054AFF" w:rsidRDefault="00094D0E" w:rsidP="00094D0E">
      <w:pPr>
        <w:keepNext/>
        <w:keepLines/>
        <w:spacing w:before="40"/>
        <w:ind w:firstLine="720"/>
        <w:outlineLvl w:val="1"/>
        <w:rPr>
          <w:rFonts w:ascii="Century Gothic" w:eastAsia="Calibri" w:hAnsi="Century Gothic" w:cstheme="majorBidi"/>
          <w:color w:val="365F91" w:themeColor="accent1" w:themeShade="BF"/>
          <w:sz w:val="22"/>
          <w:u w:val="single"/>
        </w:rPr>
      </w:pPr>
      <w:r w:rsidRPr="00054AFF">
        <w:rPr>
          <w:rFonts w:ascii="Century Gothic" w:eastAsia="Calibri" w:hAnsi="Century Gothic" w:cstheme="majorBidi"/>
          <w:color w:val="365F91" w:themeColor="accent1" w:themeShade="BF"/>
          <w:sz w:val="22"/>
          <w:u w:val="single"/>
        </w:rPr>
        <w:t>Water</w:t>
      </w:r>
    </w:p>
    <w:p w14:paraId="67A035AA" w14:textId="77777777" w:rsidR="00FE55E1" w:rsidRPr="00CE128F" w:rsidRDefault="00FE55E1" w:rsidP="00FE55E1">
      <w:pPr>
        <w:pStyle w:val="ListParagraph"/>
        <w:numPr>
          <w:ilvl w:val="0"/>
          <w:numId w:val="9"/>
        </w:numPr>
        <w:ind w:left="1440"/>
        <w:rPr>
          <w:rFonts w:cs="Arial"/>
          <w:i/>
          <w:iCs/>
          <w:sz w:val="22"/>
        </w:rPr>
      </w:pPr>
      <w:proofErr w:type="spellStart"/>
      <w:r w:rsidRPr="00CE128F">
        <w:rPr>
          <w:rFonts w:cs="Arial"/>
          <w:b/>
          <w:bCs/>
          <w:sz w:val="22"/>
        </w:rPr>
        <w:t>Angies</w:t>
      </w:r>
      <w:proofErr w:type="spellEnd"/>
      <w:r w:rsidRPr="00CE128F">
        <w:rPr>
          <w:rFonts w:cs="Arial"/>
          <w:b/>
          <w:bCs/>
          <w:sz w:val="22"/>
        </w:rPr>
        <w:t xml:space="preserve"> Construction Services, Inc. (WP-19-95) - </w:t>
      </w:r>
      <w:r w:rsidRPr="00CE128F">
        <w:rPr>
          <w:rFonts w:cs="Arial"/>
          <w:sz w:val="22"/>
        </w:rPr>
        <w:t>Unlawful discharge of sediment to stormwater (MS4); Failure to comply with erosion and sediment control standards</w:t>
      </w:r>
      <w:r>
        <w:rPr>
          <w:rFonts w:cs="Arial"/>
          <w:sz w:val="22"/>
        </w:rPr>
        <w:t xml:space="preserve"> – proposed settlement fee:  </w:t>
      </w:r>
      <w:r w:rsidRPr="00CE128F">
        <w:rPr>
          <w:rFonts w:cs="Arial"/>
          <w:b/>
          <w:bCs/>
          <w:sz w:val="22"/>
        </w:rPr>
        <w:t>$6,400</w:t>
      </w:r>
      <w:r w:rsidRPr="00CE128F">
        <w:rPr>
          <w:rFonts w:cs="Arial"/>
          <w:sz w:val="22"/>
        </w:rPr>
        <w:t xml:space="preserve"> </w:t>
      </w:r>
      <w:r w:rsidRPr="00CE128F">
        <w:rPr>
          <w:rFonts w:cs="Arial"/>
          <w:i/>
          <w:iCs/>
          <w:sz w:val="22"/>
        </w:rPr>
        <w:t>[$8,000 less 20% good faith efforts to cooperate]</w:t>
      </w:r>
    </w:p>
    <w:p w14:paraId="0837B0C6" w14:textId="77777777" w:rsidR="00FE55E1" w:rsidRDefault="00FE55E1" w:rsidP="00FE55E1">
      <w:pPr>
        <w:ind w:left="1440"/>
        <w:rPr>
          <w:rFonts w:cs="Arial"/>
          <w:b/>
          <w:bCs/>
          <w:sz w:val="22"/>
        </w:rPr>
      </w:pPr>
    </w:p>
    <w:p w14:paraId="5B8552A0" w14:textId="77777777" w:rsidR="00FE55E1" w:rsidRPr="00D70107" w:rsidRDefault="00FE55E1" w:rsidP="00FE55E1">
      <w:pPr>
        <w:pStyle w:val="ListParagraph"/>
        <w:numPr>
          <w:ilvl w:val="0"/>
          <w:numId w:val="9"/>
        </w:numPr>
        <w:ind w:left="1440"/>
        <w:rPr>
          <w:rFonts w:cs="Arial"/>
          <w:sz w:val="22"/>
        </w:rPr>
      </w:pPr>
      <w:r w:rsidRPr="00CE128F">
        <w:rPr>
          <w:rFonts w:cs="Arial"/>
          <w:b/>
          <w:bCs/>
          <w:sz w:val="22"/>
        </w:rPr>
        <w:t xml:space="preserve">Advantage Home Builders, Inc. (WP-18-83) - </w:t>
      </w:r>
      <w:r w:rsidRPr="00CE128F">
        <w:rPr>
          <w:rFonts w:cs="Arial"/>
          <w:sz w:val="22"/>
        </w:rPr>
        <w:t>Unlawful discharge to streets, stormwater and wetlands; Failure to comply with erosion and sediment control standards</w:t>
      </w:r>
      <w:r>
        <w:rPr>
          <w:rFonts w:cs="Arial"/>
          <w:sz w:val="22"/>
        </w:rPr>
        <w:t xml:space="preserve"> – proposed settlement fee:  </w:t>
      </w:r>
      <w:r w:rsidRPr="00D70107">
        <w:rPr>
          <w:rFonts w:cs="Arial"/>
          <w:b/>
          <w:bCs/>
          <w:sz w:val="22"/>
        </w:rPr>
        <w:t>$12,075</w:t>
      </w:r>
    </w:p>
    <w:p w14:paraId="24BFB4E5" w14:textId="77777777" w:rsidR="00FE55E1" w:rsidRPr="00D70107" w:rsidRDefault="00FE55E1" w:rsidP="00FE55E1">
      <w:pPr>
        <w:pStyle w:val="ListParagraph"/>
        <w:numPr>
          <w:ilvl w:val="1"/>
          <w:numId w:val="9"/>
        </w:numPr>
        <w:rPr>
          <w:rFonts w:cs="Arial"/>
          <w:sz w:val="18"/>
          <w:szCs w:val="18"/>
        </w:rPr>
      </w:pPr>
      <w:r w:rsidRPr="00D70107">
        <w:rPr>
          <w:rFonts w:cs="Arial"/>
          <w:sz w:val="18"/>
          <w:szCs w:val="18"/>
        </w:rPr>
        <w:t>12/4/18 – unlawful discharge of sediment to stormwater (MS4) with some measures</w:t>
      </w:r>
    </w:p>
    <w:p w14:paraId="698B76D4" w14:textId="77777777" w:rsidR="00FE55E1" w:rsidRPr="00D70107" w:rsidRDefault="00FE55E1" w:rsidP="00FE55E1">
      <w:pPr>
        <w:pStyle w:val="ListParagraph"/>
        <w:numPr>
          <w:ilvl w:val="2"/>
          <w:numId w:val="9"/>
        </w:numPr>
        <w:rPr>
          <w:rFonts w:cs="Arial"/>
          <w:sz w:val="18"/>
          <w:szCs w:val="18"/>
        </w:rPr>
      </w:pPr>
      <w:r w:rsidRPr="00D70107">
        <w:rPr>
          <w:rFonts w:cs="Arial"/>
          <w:sz w:val="18"/>
          <w:szCs w:val="18"/>
        </w:rPr>
        <w:t>Moderate potential for harm and major extent of deviation</w:t>
      </w:r>
      <w:r w:rsidRPr="00D70107">
        <w:rPr>
          <w:rFonts w:cs="Arial"/>
          <w:sz w:val="18"/>
          <w:szCs w:val="18"/>
        </w:rPr>
        <w:tab/>
      </w:r>
      <w:r>
        <w:rPr>
          <w:rFonts w:cs="Arial"/>
          <w:sz w:val="18"/>
          <w:szCs w:val="18"/>
        </w:rPr>
        <w:tab/>
      </w:r>
      <w:r w:rsidRPr="00D70107">
        <w:rPr>
          <w:rFonts w:cs="Arial"/>
          <w:sz w:val="18"/>
          <w:szCs w:val="18"/>
        </w:rPr>
        <w:t>$3,500</w:t>
      </w:r>
    </w:p>
    <w:p w14:paraId="265A815A" w14:textId="77777777" w:rsidR="00FE55E1" w:rsidRPr="00D70107" w:rsidRDefault="00FE55E1" w:rsidP="00FE55E1">
      <w:pPr>
        <w:pStyle w:val="ListParagraph"/>
        <w:numPr>
          <w:ilvl w:val="1"/>
          <w:numId w:val="9"/>
        </w:numPr>
        <w:rPr>
          <w:rFonts w:cs="Arial"/>
          <w:sz w:val="18"/>
          <w:szCs w:val="18"/>
        </w:rPr>
      </w:pPr>
      <w:r w:rsidRPr="00D70107">
        <w:rPr>
          <w:rFonts w:cs="Arial"/>
          <w:sz w:val="18"/>
          <w:szCs w:val="18"/>
        </w:rPr>
        <w:t xml:space="preserve">12/18/18 - corrective actions in progress but not yet </w:t>
      </w:r>
      <w:proofErr w:type="gramStart"/>
      <w:r w:rsidRPr="00D70107">
        <w:rPr>
          <w:rFonts w:cs="Arial"/>
          <w:sz w:val="18"/>
          <w:szCs w:val="18"/>
        </w:rPr>
        <w:t>sufficient</w:t>
      </w:r>
      <w:proofErr w:type="gramEnd"/>
    </w:p>
    <w:p w14:paraId="79212778" w14:textId="77777777" w:rsidR="00FE55E1" w:rsidRPr="00D70107" w:rsidRDefault="00FE55E1" w:rsidP="00FE55E1">
      <w:pPr>
        <w:pStyle w:val="ListParagraph"/>
        <w:numPr>
          <w:ilvl w:val="2"/>
          <w:numId w:val="9"/>
        </w:numPr>
        <w:rPr>
          <w:rFonts w:cs="Arial"/>
          <w:sz w:val="18"/>
          <w:szCs w:val="18"/>
        </w:rPr>
      </w:pPr>
      <w:r w:rsidRPr="00D70107">
        <w:rPr>
          <w:rFonts w:cs="Arial"/>
          <w:sz w:val="18"/>
          <w:szCs w:val="18"/>
        </w:rPr>
        <w:t>5% of assessed penalty for additional day</w:t>
      </w:r>
      <w:r w:rsidRPr="00D70107">
        <w:rPr>
          <w:rFonts w:cs="Arial"/>
          <w:sz w:val="18"/>
          <w:szCs w:val="18"/>
        </w:rPr>
        <w:tab/>
      </w:r>
      <w:r w:rsidRPr="00D70107">
        <w:rPr>
          <w:rFonts w:cs="Arial"/>
          <w:sz w:val="18"/>
          <w:szCs w:val="18"/>
        </w:rPr>
        <w:tab/>
      </w:r>
      <w:r w:rsidRPr="00D70107">
        <w:rPr>
          <w:rFonts w:cs="Arial"/>
          <w:sz w:val="18"/>
          <w:szCs w:val="18"/>
        </w:rPr>
        <w:tab/>
        <w:t>$175</w:t>
      </w:r>
    </w:p>
    <w:p w14:paraId="07F41544" w14:textId="77777777" w:rsidR="00FE55E1" w:rsidRPr="00D70107" w:rsidRDefault="00FE55E1" w:rsidP="00FE55E1">
      <w:pPr>
        <w:pStyle w:val="ListParagraph"/>
        <w:numPr>
          <w:ilvl w:val="1"/>
          <w:numId w:val="9"/>
        </w:numPr>
        <w:rPr>
          <w:rFonts w:cs="Arial"/>
          <w:sz w:val="18"/>
          <w:szCs w:val="18"/>
        </w:rPr>
      </w:pPr>
      <w:r w:rsidRPr="00D70107">
        <w:rPr>
          <w:rFonts w:cs="Arial"/>
          <w:sz w:val="18"/>
          <w:szCs w:val="18"/>
        </w:rPr>
        <w:t>1/15/19 - unlawful discharge of sediment and turbid water to wetlands</w:t>
      </w:r>
    </w:p>
    <w:p w14:paraId="39E0901E" w14:textId="77777777" w:rsidR="00FE55E1" w:rsidRPr="00D70107" w:rsidRDefault="00FE55E1" w:rsidP="00FE55E1">
      <w:pPr>
        <w:pStyle w:val="ListParagraph"/>
        <w:numPr>
          <w:ilvl w:val="2"/>
          <w:numId w:val="9"/>
        </w:numPr>
        <w:rPr>
          <w:rFonts w:cs="Arial"/>
          <w:sz w:val="18"/>
          <w:szCs w:val="18"/>
        </w:rPr>
      </w:pPr>
      <w:r w:rsidRPr="00D70107">
        <w:rPr>
          <w:rFonts w:cs="Arial"/>
          <w:sz w:val="18"/>
          <w:szCs w:val="18"/>
        </w:rPr>
        <w:t>Major potential for harm and major extent of deviation</w:t>
      </w:r>
      <w:r w:rsidRPr="00D70107">
        <w:rPr>
          <w:rFonts w:cs="Arial"/>
          <w:sz w:val="18"/>
          <w:szCs w:val="18"/>
        </w:rPr>
        <w:tab/>
      </w:r>
      <w:r w:rsidRPr="00D70107">
        <w:rPr>
          <w:rFonts w:cs="Arial"/>
          <w:sz w:val="18"/>
          <w:szCs w:val="18"/>
        </w:rPr>
        <w:tab/>
        <w:t>$8,000</w:t>
      </w:r>
    </w:p>
    <w:p w14:paraId="7705B480" w14:textId="77777777" w:rsidR="00FE55E1" w:rsidRPr="00D70107" w:rsidRDefault="00FE55E1" w:rsidP="00FE55E1">
      <w:pPr>
        <w:pStyle w:val="ListParagraph"/>
        <w:numPr>
          <w:ilvl w:val="1"/>
          <w:numId w:val="9"/>
        </w:numPr>
        <w:rPr>
          <w:rFonts w:cs="Arial"/>
          <w:sz w:val="18"/>
          <w:szCs w:val="18"/>
        </w:rPr>
      </w:pPr>
      <w:r w:rsidRPr="00D70107">
        <w:rPr>
          <w:rFonts w:cs="Arial"/>
          <w:sz w:val="18"/>
          <w:szCs w:val="18"/>
        </w:rPr>
        <w:lastRenderedPageBreak/>
        <w:t xml:space="preserve">3/5/19 - corrective actions in progress but not yet </w:t>
      </w:r>
      <w:proofErr w:type="gramStart"/>
      <w:r w:rsidRPr="00D70107">
        <w:rPr>
          <w:rFonts w:cs="Arial"/>
          <w:sz w:val="18"/>
          <w:szCs w:val="18"/>
        </w:rPr>
        <w:t>sufficient</w:t>
      </w:r>
      <w:proofErr w:type="gramEnd"/>
    </w:p>
    <w:p w14:paraId="30EA7807" w14:textId="77777777" w:rsidR="00FE55E1" w:rsidRPr="00D70107" w:rsidRDefault="00FE55E1" w:rsidP="00FE55E1">
      <w:pPr>
        <w:pStyle w:val="ListParagraph"/>
        <w:numPr>
          <w:ilvl w:val="2"/>
          <w:numId w:val="9"/>
        </w:numPr>
        <w:rPr>
          <w:rFonts w:cs="Arial"/>
          <w:sz w:val="18"/>
          <w:szCs w:val="18"/>
        </w:rPr>
      </w:pPr>
      <w:r w:rsidRPr="00D70107">
        <w:rPr>
          <w:rFonts w:cs="Arial"/>
          <w:sz w:val="18"/>
          <w:szCs w:val="18"/>
        </w:rPr>
        <w:t>5% of assessed penalty for additional day</w:t>
      </w:r>
      <w:r w:rsidRPr="00D70107">
        <w:rPr>
          <w:rFonts w:cs="Arial"/>
          <w:sz w:val="18"/>
          <w:szCs w:val="18"/>
        </w:rPr>
        <w:tab/>
      </w:r>
      <w:r w:rsidRPr="00D70107">
        <w:rPr>
          <w:rFonts w:cs="Arial"/>
          <w:sz w:val="18"/>
          <w:szCs w:val="18"/>
        </w:rPr>
        <w:tab/>
      </w:r>
      <w:r w:rsidRPr="00D70107">
        <w:rPr>
          <w:rFonts w:cs="Arial"/>
          <w:sz w:val="18"/>
          <w:szCs w:val="18"/>
        </w:rPr>
        <w:tab/>
        <w:t>$400</w:t>
      </w:r>
    </w:p>
    <w:p w14:paraId="2E0B832E" w14:textId="77777777" w:rsidR="00FE55E1" w:rsidRDefault="00FE55E1" w:rsidP="00FE55E1">
      <w:pPr>
        <w:ind w:left="1440"/>
        <w:rPr>
          <w:rFonts w:cs="Arial"/>
          <w:b/>
          <w:bCs/>
          <w:sz w:val="22"/>
        </w:rPr>
      </w:pPr>
    </w:p>
    <w:p w14:paraId="0AB43F00" w14:textId="77777777" w:rsidR="00FE55E1" w:rsidRPr="00D70107" w:rsidRDefault="00FE55E1" w:rsidP="00FE55E1">
      <w:pPr>
        <w:pStyle w:val="ListParagraph"/>
        <w:numPr>
          <w:ilvl w:val="0"/>
          <w:numId w:val="9"/>
        </w:numPr>
        <w:tabs>
          <w:tab w:val="left" w:pos="720"/>
        </w:tabs>
        <w:spacing w:line="220" w:lineRule="auto"/>
        <w:ind w:left="1440"/>
        <w:rPr>
          <w:rFonts w:cs="Arial"/>
          <w:sz w:val="22"/>
        </w:rPr>
      </w:pPr>
      <w:r w:rsidRPr="00CE128F">
        <w:rPr>
          <w:rFonts w:cs="Arial"/>
          <w:b/>
          <w:bCs/>
          <w:sz w:val="22"/>
        </w:rPr>
        <w:t xml:space="preserve">Affordable Housing Advisory Services, LLC, agent for Oak Hammock Investors, LLC (WP-18-66) - </w:t>
      </w:r>
      <w:r w:rsidRPr="00CE128F">
        <w:rPr>
          <w:rFonts w:cs="Arial"/>
          <w:sz w:val="22"/>
        </w:rPr>
        <w:t>Unlawful discharge of sewage or other untreated wastewater to stormwater; Failure to maintain the wastewater collection/transmission system to function as intended; Bypass of wastewater treatment facility</w:t>
      </w:r>
      <w:r>
        <w:rPr>
          <w:rFonts w:cs="Arial"/>
          <w:sz w:val="22"/>
        </w:rPr>
        <w:t xml:space="preserve"> – proposed settlement fee:  </w:t>
      </w:r>
      <w:r w:rsidRPr="00706723">
        <w:rPr>
          <w:rFonts w:cs="Arial"/>
          <w:b/>
          <w:bCs/>
          <w:sz w:val="22"/>
        </w:rPr>
        <w:t>$1,600</w:t>
      </w:r>
    </w:p>
    <w:p w14:paraId="3FE19AD2" w14:textId="77777777" w:rsidR="00FE55E1" w:rsidRPr="00D70107" w:rsidRDefault="00FE55E1" w:rsidP="00FE55E1">
      <w:pPr>
        <w:pStyle w:val="ListParagraph"/>
        <w:numPr>
          <w:ilvl w:val="1"/>
          <w:numId w:val="9"/>
        </w:numPr>
        <w:tabs>
          <w:tab w:val="left" w:pos="720"/>
        </w:tabs>
        <w:spacing w:line="220" w:lineRule="auto"/>
        <w:rPr>
          <w:rFonts w:cs="Arial"/>
          <w:sz w:val="18"/>
          <w:szCs w:val="18"/>
        </w:rPr>
      </w:pPr>
      <w:r w:rsidRPr="00D70107">
        <w:rPr>
          <w:rFonts w:cs="Arial"/>
          <w:sz w:val="18"/>
          <w:szCs w:val="18"/>
        </w:rPr>
        <w:t>9/28/18 – unlawful discharge of wastewater to stormwater</w:t>
      </w:r>
    </w:p>
    <w:p w14:paraId="4CFD507E" w14:textId="77777777" w:rsidR="00FE55E1" w:rsidRPr="00D70107" w:rsidRDefault="00FE55E1" w:rsidP="00FE55E1">
      <w:pPr>
        <w:pStyle w:val="ListParagraph"/>
        <w:numPr>
          <w:ilvl w:val="2"/>
          <w:numId w:val="9"/>
        </w:numPr>
        <w:tabs>
          <w:tab w:val="left" w:pos="720"/>
        </w:tabs>
        <w:spacing w:line="220" w:lineRule="auto"/>
        <w:rPr>
          <w:rFonts w:cs="Arial"/>
          <w:sz w:val="18"/>
          <w:szCs w:val="18"/>
        </w:rPr>
      </w:pPr>
      <w:r w:rsidRPr="00D70107">
        <w:rPr>
          <w:rFonts w:cs="Arial"/>
          <w:sz w:val="18"/>
          <w:szCs w:val="18"/>
        </w:rPr>
        <w:t>Major potential for harm and major extent of deviation</w:t>
      </w:r>
      <w:r w:rsidRPr="00D70107">
        <w:rPr>
          <w:rFonts w:cs="Arial"/>
          <w:sz w:val="18"/>
          <w:szCs w:val="18"/>
        </w:rPr>
        <w:tab/>
        <w:t>$8,000</w:t>
      </w:r>
    </w:p>
    <w:p w14:paraId="2D05C253" w14:textId="77777777" w:rsidR="00FE55E1" w:rsidRDefault="00FE55E1" w:rsidP="00FE55E1">
      <w:pPr>
        <w:pStyle w:val="ListParagraph"/>
        <w:numPr>
          <w:ilvl w:val="1"/>
          <w:numId w:val="9"/>
        </w:numPr>
        <w:tabs>
          <w:tab w:val="left" w:pos="720"/>
        </w:tabs>
        <w:spacing w:line="220" w:lineRule="auto"/>
        <w:rPr>
          <w:rFonts w:cs="Arial"/>
          <w:sz w:val="18"/>
          <w:szCs w:val="18"/>
        </w:rPr>
      </w:pPr>
      <w:r w:rsidRPr="00D70107">
        <w:rPr>
          <w:rFonts w:cs="Arial"/>
          <w:sz w:val="18"/>
          <w:szCs w:val="18"/>
        </w:rPr>
        <w:t>[$8,000 less 20% good faith efforts to cooperate equals an assessment of $6,400, less 75% of $6,400 mitigation credit or $4,800</w:t>
      </w:r>
    </w:p>
    <w:p w14:paraId="50FCA7BE" w14:textId="77777777" w:rsidR="00FE55E1" w:rsidRPr="00F47D14" w:rsidRDefault="00FE55E1" w:rsidP="00FE55E1">
      <w:pPr>
        <w:pStyle w:val="ListParagraph"/>
        <w:numPr>
          <w:ilvl w:val="1"/>
          <w:numId w:val="9"/>
        </w:numPr>
        <w:rPr>
          <w:rFonts w:cs="Arial"/>
          <w:sz w:val="18"/>
          <w:szCs w:val="18"/>
        </w:rPr>
      </w:pPr>
      <w:r w:rsidRPr="00F47D14">
        <w:rPr>
          <w:rFonts w:cs="Arial"/>
          <w:sz w:val="18"/>
          <w:szCs w:val="18"/>
        </w:rPr>
        <w:t>Consent Order requirements:</w:t>
      </w:r>
      <w:r w:rsidRPr="00F47D14">
        <w:rPr>
          <w:rFonts w:cs="Arial"/>
          <w:sz w:val="18"/>
          <w:szCs w:val="18"/>
        </w:rPr>
        <w:tab/>
        <w:t>SEP auto-dialer installed to monitor system during engineering review to remain in place and engineer recommended upgrade to electrical system for enhanced pump performance</w:t>
      </w:r>
    </w:p>
    <w:p w14:paraId="53CD0486" w14:textId="77777777" w:rsidR="00FE55E1" w:rsidRDefault="00FE55E1" w:rsidP="00FE55E1">
      <w:pPr>
        <w:tabs>
          <w:tab w:val="left" w:pos="720"/>
        </w:tabs>
        <w:spacing w:line="220" w:lineRule="auto"/>
        <w:ind w:left="1440"/>
        <w:rPr>
          <w:rFonts w:cs="Arial"/>
          <w:sz w:val="22"/>
        </w:rPr>
      </w:pPr>
    </w:p>
    <w:p w14:paraId="7D6E58F3" w14:textId="77777777" w:rsidR="00FE55E1" w:rsidRPr="00AF6259" w:rsidRDefault="00FE55E1" w:rsidP="00FE55E1">
      <w:pPr>
        <w:pStyle w:val="ListParagraph"/>
        <w:numPr>
          <w:ilvl w:val="0"/>
          <w:numId w:val="9"/>
        </w:numPr>
        <w:ind w:left="1440"/>
        <w:rPr>
          <w:rFonts w:cs="Arial"/>
          <w:sz w:val="22"/>
        </w:rPr>
      </w:pPr>
      <w:r w:rsidRPr="00AF6259">
        <w:rPr>
          <w:rFonts w:cs="Arial"/>
          <w:b/>
          <w:bCs/>
          <w:sz w:val="22"/>
        </w:rPr>
        <w:t xml:space="preserve">Florida Infrastructure, Inc. (WP-19-50) - </w:t>
      </w:r>
      <w:r w:rsidRPr="00AF6259">
        <w:rPr>
          <w:rFonts w:cs="Arial"/>
          <w:sz w:val="22"/>
        </w:rPr>
        <w:t>Unlawful discharge of turbid water and sediment to surface waters and wetlands; Failure to comply with erosion and sediment control standards</w:t>
      </w:r>
      <w:r>
        <w:rPr>
          <w:rFonts w:cs="Arial"/>
          <w:sz w:val="22"/>
        </w:rPr>
        <w:t xml:space="preserve"> – proposed settlement fee:  </w:t>
      </w:r>
      <w:r w:rsidRPr="00AF6259">
        <w:rPr>
          <w:rFonts w:cs="Arial"/>
          <w:b/>
          <w:bCs/>
          <w:sz w:val="22"/>
        </w:rPr>
        <w:t>$18,075</w:t>
      </w:r>
    </w:p>
    <w:p w14:paraId="0D576794" w14:textId="77777777" w:rsidR="00FE55E1" w:rsidRPr="00AF6259" w:rsidRDefault="00FE55E1" w:rsidP="00FE55E1">
      <w:pPr>
        <w:pStyle w:val="ListParagraph"/>
        <w:numPr>
          <w:ilvl w:val="1"/>
          <w:numId w:val="9"/>
        </w:numPr>
        <w:rPr>
          <w:rFonts w:cs="Arial"/>
          <w:sz w:val="18"/>
          <w:szCs w:val="18"/>
        </w:rPr>
      </w:pPr>
      <w:r w:rsidRPr="00AF6259">
        <w:rPr>
          <w:rFonts w:cs="Arial"/>
          <w:sz w:val="18"/>
          <w:szCs w:val="18"/>
        </w:rPr>
        <w:t>4/3/19 – unlawful discharge of sediment and turbid to wetlands</w:t>
      </w:r>
    </w:p>
    <w:p w14:paraId="6D2D51A2" w14:textId="77777777" w:rsidR="00FE55E1" w:rsidRPr="00AF6259" w:rsidRDefault="00FE55E1" w:rsidP="00FE55E1">
      <w:pPr>
        <w:pStyle w:val="ListParagraph"/>
        <w:numPr>
          <w:ilvl w:val="2"/>
          <w:numId w:val="9"/>
        </w:numPr>
        <w:rPr>
          <w:rFonts w:cs="Arial"/>
          <w:sz w:val="18"/>
          <w:szCs w:val="18"/>
        </w:rPr>
      </w:pPr>
      <w:r w:rsidRPr="00AF6259">
        <w:rPr>
          <w:rFonts w:cs="Arial"/>
          <w:sz w:val="18"/>
          <w:szCs w:val="18"/>
        </w:rPr>
        <w:t>Major potential for harm and major extent of deviation - $8,000 - Original Consent Order issued with 20% good faith efforts to cooperate for $6,400</w:t>
      </w:r>
    </w:p>
    <w:p w14:paraId="7EA1AEE1" w14:textId="77777777" w:rsidR="00FE55E1" w:rsidRPr="00AF6259" w:rsidRDefault="00FE55E1" w:rsidP="00FE55E1">
      <w:pPr>
        <w:pStyle w:val="ListParagraph"/>
        <w:numPr>
          <w:ilvl w:val="1"/>
          <w:numId w:val="9"/>
        </w:numPr>
        <w:rPr>
          <w:rFonts w:cs="Arial"/>
          <w:sz w:val="18"/>
          <w:szCs w:val="18"/>
        </w:rPr>
      </w:pPr>
      <w:r w:rsidRPr="00AF6259">
        <w:rPr>
          <w:rFonts w:cs="Arial"/>
          <w:sz w:val="18"/>
          <w:szCs w:val="18"/>
        </w:rPr>
        <w:t>7/2/19– unlawful discharge of sediment and turbid to wetlands</w:t>
      </w:r>
    </w:p>
    <w:p w14:paraId="1BBEF7D5" w14:textId="77777777" w:rsidR="00FE55E1" w:rsidRPr="00AF6259" w:rsidRDefault="00FE55E1" w:rsidP="00FE55E1">
      <w:pPr>
        <w:pStyle w:val="ListParagraph"/>
        <w:numPr>
          <w:ilvl w:val="2"/>
          <w:numId w:val="9"/>
        </w:numPr>
        <w:rPr>
          <w:rFonts w:cs="Arial"/>
          <w:sz w:val="18"/>
          <w:szCs w:val="18"/>
        </w:rPr>
      </w:pPr>
      <w:r w:rsidRPr="00AF6259">
        <w:rPr>
          <w:rFonts w:cs="Arial"/>
          <w:sz w:val="18"/>
          <w:szCs w:val="18"/>
        </w:rPr>
        <w:t>Major potential for harm and major extent of deviation - $8,000</w:t>
      </w:r>
    </w:p>
    <w:p w14:paraId="0836773B" w14:textId="77777777" w:rsidR="00FE55E1" w:rsidRPr="00AF6259" w:rsidRDefault="00FE55E1" w:rsidP="00FE55E1">
      <w:pPr>
        <w:pStyle w:val="ListParagraph"/>
        <w:numPr>
          <w:ilvl w:val="1"/>
          <w:numId w:val="9"/>
        </w:numPr>
        <w:rPr>
          <w:rFonts w:cs="Arial"/>
          <w:sz w:val="18"/>
          <w:szCs w:val="18"/>
        </w:rPr>
      </w:pPr>
      <w:r w:rsidRPr="00AF6259">
        <w:rPr>
          <w:rFonts w:cs="Arial"/>
          <w:sz w:val="18"/>
          <w:szCs w:val="18"/>
        </w:rPr>
        <w:t>7/29/19– unlawful discharge of sediment and turbid to wetlands with a few measures and overland flow</w:t>
      </w:r>
    </w:p>
    <w:p w14:paraId="2C88C589" w14:textId="77777777" w:rsidR="00FE55E1" w:rsidRPr="00AF6259" w:rsidRDefault="00FE55E1" w:rsidP="00FE55E1">
      <w:pPr>
        <w:pStyle w:val="ListParagraph"/>
        <w:numPr>
          <w:ilvl w:val="2"/>
          <w:numId w:val="9"/>
        </w:numPr>
        <w:rPr>
          <w:rFonts w:cs="Arial"/>
          <w:sz w:val="18"/>
          <w:szCs w:val="18"/>
        </w:rPr>
      </w:pPr>
      <w:r w:rsidRPr="00AF6259">
        <w:rPr>
          <w:rFonts w:cs="Arial"/>
          <w:sz w:val="18"/>
          <w:szCs w:val="18"/>
        </w:rPr>
        <w:t>Moderate potential for harm and moderate extent of deviation - $3,500</w:t>
      </w:r>
    </w:p>
    <w:p w14:paraId="160EEDF7" w14:textId="77777777" w:rsidR="00FE55E1" w:rsidRPr="00AF6259" w:rsidRDefault="00FE55E1" w:rsidP="00FE55E1">
      <w:pPr>
        <w:pStyle w:val="ListParagraph"/>
        <w:numPr>
          <w:ilvl w:val="1"/>
          <w:numId w:val="9"/>
        </w:numPr>
        <w:rPr>
          <w:rFonts w:cs="Arial"/>
          <w:sz w:val="18"/>
          <w:szCs w:val="18"/>
        </w:rPr>
      </w:pPr>
      <w:r w:rsidRPr="00AF6259">
        <w:rPr>
          <w:rFonts w:cs="Arial"/>
          <w:sz w:val="18"/>
          <w:szCs w:val="18"/>
        </w:rPr>
        <w:t xml:space="preserve">8/5/19 - Some corrective actions taken and in process but not yet </w:t>
      </w:r>
      <w:proofErr w:type="gramStart"/>
      <w:r w:rsidRPr="00AF6259">
        <w:rPr>
          <w:rFonts w:cs="Arial"/>
          <w:sz w:val="18"/>
          <w:szCs w:val="18"/>
        </w:rPr>
        <w:t>sufficient</w:t>
      </w:r>
      <w:proofErr w:type="gramEnd"/>
      <w:r w:rsidRPr="00AF6259">
        <w:rPr>
          <w:rFonts w:cs="Arial"/>
          <w:sz w:val="18"/>
          <w:szCs w:val="18"/>
        </w:rPr>
        <w:t xml:space="preserve"> </w:t>
      </w:r>
    </w:p>
    <w:p w14:paraId="55CBE45C" w14:textId="77777777" w:rsidR="00FE55E1" w:rsidRPr="00AF6259" w:rsidRDefault="00FE55E1" w:rsidP="00FE55E1">
      <w:pPr>
        <w:pStyle w:val="ListParagraph"/>
        <w:numPr>
          <w:ilvl w:val="2"/>
          <w:numId w:val="9"/>
        </w:numPr>
        <w:rPr>
          <w:rFonts w:cs="Arial"/>
          <w:sz w:val="18"/>
          <w:szCs w:val="18"/>
        </w:rPr>
      </w:pPr>
      <w:r w:rsidRPr="00AF6259">
        <w:rPr>
          <w:rFonts w:cs="Arial"/>
          <w:sz w:val="18"/>
          <w:szCs w:val="18"/>
        </w:rPr>
        <w:t>5% of 7/29/19 penalty- $175</w:t>
      </w:r>
    </w:p>
    <w:p w14:paraId="0A049024" w14:textId="77777777" w:rsidR="00FE55E1" w:rsidRPr="00AF6259" w:rsidRDefault="00FE55E1" w:rsidP="00FE55E1">
      <w:pPr>
        <w:pStyle w:val="ListParagraph"/>
        <w:ind w:left="3240"/>
        <w:rPr>
          <w:rFonts w:cs="Arial"/>
          <w:sz w:val="22"/>
        </w:rPr>
      </w:pPr>
    </w:p>
    <w:p w14:paraId="6C1A6C13" w14:textId="075C3CF0" w:rsidR="00FE55E1" w:rsidRDefault="00FE55E1" w:rsidP="00FE55E1">
      <w:pPr>
        <w:pStyle w:val="ListParagraph"/>
        <w:numPr>
          <w:ilvl w:val="0"/>
          <w:numId w:val="9"/>
        </w:numPr>
        <w:ind w:left="1440"/>
        <w:rPr>
          <w:rFonts w:cs="Arial"/>
          <w:sz w:val="22"/>
        </w:rPr>
      </w:pPr>
      <w:r w:rsidRPr="00CE128F">
        <w:rPr>
          <w:rFonts w:cs="Arial"/>
          <w:b/>
          <w:bCs/>
          <w:sz w:val="22"/>
        </w:rPr>
        <w:t xml:space="preserve">Republic Services of Florida, Limited Partnership, doing business as Southland Waste Systems - Morgan Avenue Voluntary Compliance Plan (WP-19-CP1) - </w:t>
      </w:r>
      <w:r w:rsidRPr="00CE128F">
        <w:rPr>
          <w:rFonts w:cs="Arial"/>
          <w:sz w:val="22"/>
        </w:rPr>
        <w:t>Failure to comply with sewerage design standards</w:t>
      </w:r>
      <w:r>
        <w:rPr>
          <w:rFonts w:cs="Arial"/>
          <w:sz w:val="22"/>
        </w:rPr>
        <w:t xml:space="preserve"> – proposed settlement fee:  none if terms of voluntary Compliance Plan are satisfied</w:t>
      </w:r>
    </w:p>
    <w:p w14:paraId="4CB0FB2E" w14:textId="77777777" w:rsidR="00FE55E1" w:rsidRPr="00F47D14" w:rsidRDefault="00FE55E1" w:rsidP="00FE55E1">
      <w:pPr>
        <w:pStyle w:val="ListParagraph"/>
        <w:numPr>
          <w:ilvl w:val="1"/>
          <w:numId w:val="9"/>
        </w:numPr>
        <w:rPr>
          <w:rFonts w:cs="Arial"/>
          <w:sz w:val="18"/>
          <w:szCs w:val="18"/>
        </w:rPr>
      </w:pPr>
      <w:r w:rsidRPr="00F47D14">
        <w:rPr>
          <w:rFonts w:cs="Arial"/>
          <w:sz w:val="18"/>
          <w:szCs w:val="18"/>
        </w:rPr>
        <w:t xml:space="preserve">Consent Order settlement fee: </w:t>
      </w:r>
      <w:r w:rsidRPr="00F47D14">
        <w:rPr>
          <w:rFonts w:cs="Arial"/>
          <w:sz w:val="18"/>
          <w:szCs w:val="18"/>
        </w:rPr>
        <w:tab/>
        <w:t>None unless noncompliance with voluntary Compliance Plan</w:t>
      </w:r>
    </w:p>
    <w:p w14:paraId="3CA0EB4D" w14:textId="77777777" w:rsidR="00FE55E1" w:rsidRDefault="00FE55E1" w:rsidP="00FE55E1">
      <w:pPr>
        <w:pStyle w:val="ListParagraph"/>
        <w:numPr>
          <w:ilvl w:val="1"/>
          <w:numId w:val="9"/>
        </w:numPr>
        <w:rPr>
          <w:rFonts w:cs="Arial"/>
          <w:sz w:val="18"/>
          <w:szCs w:val="18"/>
        </w:rPr>
      </w:pPr>
      <w:r w:rsidRPr="00F47D14">
        <w:rPr>
          <w:rFonts w:cs="Arial"/>
          <w:sz w:val="18"/>
          <w:szCs w:val="18"/>
        </w:rPr>
        <w:t>Consent Order requirements:</w:t>
      </w:r>
      <w:r w:rsidRPr="00F47D14">
        <w:rPr>
          <w:rFonts w:cs="Arial"/>
          <w:sz w:val="18"/>
          <w:szCs w:val="18"/>
        </w:rPr>
        <w:tab/>
      </w:r>
    </w:p>
    <w:p w14:paraId="046FCFC7" w14:textId="77777777" w:rsidR="00FE55E1" w:rsidRDefault="00FE55E1" w:rsidP="00FE55E1">
      <w:pPr>
        <w:pStyle w:val="ListParagraph"/>
        <w:numPr>
          <w:ilvl w:val="2"/>
          <w:numId w:val="9"/>
        </w:numPr>
        <w:rPr>
          <w:rFonts w:cs="Arial"/>
          <w:sz w:val="18"/>
          <w:szCs w:val="18"/>
        </w:rPr>
      </w:pPr>
      <w:r w:rsidRPr="00F47D14">
        <w:rPr>
          <w:rFonts w:cs="Arial"/>
          <w:sz w:val="18"/>
          <w:szCs w:val="18"/>
        </w:rPr>
        <w:t>Engineer Report submitted by 12/31/19</w:t>
      </w:r>
    </w:p>
    <w:p w14:paraId="5082C0DC" w14:textId="77777777" w:rsidR="00FE55E1" w:rsidRPr="00F47D14" w:rsidRDefault="00FE55E1" w:rsidP="00FE55E1">
      <w:pPr>
        <w:pStyle w:val="ListParagraph"/>
        <w:numPr>
          <w:ilvl w:val="2"/>
          <w:numId w:val="9"/>
        </w:numPr>
        <w:rPr>
          <w:rFonts w:cs="Arial"/>
          <w:sz w:val="18"/>
          <w:szCs w:val="18"/>
        </w:rPr>
      </w:pPr>
      <w:r>
        <w:rPr>
          <w:rFonts w:cs="Arial"/>
          <w:sz w:val="18"/>
          <w:szCs w:val="18"/>
        </w:rPr>
        <w:t>M</w:t>
      </w:r>
      <w:r w:rsidRPr="00F47D14">
        <w:rPr>
          <w:rFonts w:cs="Arial"/>
          <w:sz w:val="18"/>
          <w:szCs w:val="18"/>
        </w:rPr>
        <w:t>onthly status reports to begin 1/15/20</w:t>
      </w:r>
    </w:p>
    <w:p w14:paraId="432DA145" w14:textId="77777777" w:rsidR="00FE55E1" w:rsidRPr="00F47D14" w:rsidRDefault="00FE55E1" w:rsidP="00FE55E1">
      <w:pPr>
        <w:pStyle w:val="ListParagraph"/>
        <w:numPr>
          <w:ilvl w:val="2"/>
          <w:numId w:val="9"/>
        </w:numPr>
        <w:rPr>
          <w:rFonts w:cs="Arial"/>
          <w:sz w:val="18"/>
          <w:szCs w:val="18"/>
        </w:rPr>
      </w:pPr>
      <w:r w:rsidRPr="00F47D14">
        <w:rPr>
          <w:rFonts w:cs="Arial"/>
          <w:sz w:val="18"/>
          <w:szCs w:val="18"/>
        </w:rPr>
        <w:t>DEP permit application to be submitted by 3/30/20</w:t>
      </w:r>
    </w:p>
    <w:p w14:paraId="4890BCBE" w14:textId="77777777" w:rsidR="00FE55E1" w:rsidRPr="00F47D14" w:rsidRDefault="00FE55E1" w:rsidP="00FE55E1">
      <w:pPr>
        <w:pStyle w:val="ListParagraph"/>
        <w:numPr>
          <w:ilvl w:val="2"/>
          <w:numId w:val="9"/>
        </w:numPr>
        <w:rPr>
          <w:rFonts w:cs="Arial"/>
          <w:sz w:val="18"/>
          <w:szCs w:val="18"/>
        </w:rPr>
      </w:pPr>
      <w:r w:rsidRPr="00F47D14">
        <w:rPr>
          <w:rFonts w:cs="Arial"/>
          <w:sz w:val="18"/>
          <w:szCs w:val="18"/>
        </w:rPr>
        <w:t>Permitted work to be completed by 12/31/20</w:t>
      </w:r>
    </w:p>
    <w:p w14:paraId="65C29A94" w14:textId="77777777" w:rsidR="00094D0E" w:rsidRPr="00054AFF" w:rsidRDefault="00094D0E" w:rsidP="00094D0E">
      <w:pPr>
        <w:widowControl w:val="0"/>
        <w:spacing w:line="218" w:lineRule="auto"/>
        <w:ind w:left="2160"/>
        <w:contextualSpacing/>
        <w:jc w:val="both"/>
        <w:rPr>
          <w:rFonts w:eastAsia="Times New Roman" w:cs="Arial"/>
          <w:bCs/>
          <w:i/>
          <w:iCs/>
          <w:snapToGrid w:val="0"/>
          <w:sz w:val="22"/>
        </w:rPr>
      </w:pPr>
    </w:p>
    <w:p w14:paraId="75B0F9E7" w14:textId="77777777" w:rsidR="00094D0E" w:rsidRPr="00054AFF" w:rsidRDefault="00094D0E" w:rsidP="00094D0E">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V. ENFORCEMENT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TREE KILBOURN</w:t>
      </w:r>
    </w:p>
    <w:p w14:paraId="21700077" w14:textId="77777777" w:rsidR="00094D0E" w:rsidRPr="00054AFF" w:rsidRDefault="00094D0E" w:rsidP="00094D0E">
      <w:pPr>
        <w:widowControl w:val="0"/>
        <w:ind w:left="720" w:firstLine="720"/>
        <w:contextualSpacing/>
        <w:jc w:val="both"/>
        <w:rPr>
          <w:rFonts w:eastAsia="Times New Roman" w:cs="Arial"/>
          <w:snapToGrid w:val="0"/>
          <w:sz w:val="22"/>
        </w:rPr>
      </w:pPr>
    </w:p>
    <w:p w14:paraId="60CE9E49"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VI. PRESENTATION(s)</w:t>
      </w:r>
    </w:p>
    <w:p w14:paraId="719B342D" w14:textId="77777777" w:rsidR="00094D0E" w:rsidRPr="00054AFF" w:rsidRDefault="00094D0E" w:rsidP="00094D0E">
      <w:pPr>
        <w:numPr>
          <w:ilvl w:val="0"/>
          <w:numId w:val="5"/>
        </w:numPr>
        <w:autoSpaceDE w:val="0"/>
        <w:autoSpaceDN w:val="0"/>
        <w:adjustRightInd w:val="0"/>
        <w:spacing w:after="200" w:line="276" w:lineRule="auto"/>
        <w:ind w:left="1080"/>
        <w:contextualSpacing/>
        <w:rPr>
          <w:rFonts w:ascii="Century Gothic" w:hAnsi="Century Gothic" w:cs="Century Gothic"/>
          <w:color w:val="000000"/>
          <w:sz w:val="22"/>
        </w:rPr>
      </w:pPr>
      <w:r w:rsidRPr="00054AFF">
        <w:rPr>
          <w:rFonts w:ascii="Century Gothic" w:hAnsi="Century Gothic" w:cs="Century Gothic"/>
          <w:color w:val="000000"/>
          <w:sz w:val="22"/>
        </w:rPr>
        <w:t>none</w:t>
      </w:r>
    </w:p>
    <w:p w14:paraId="6A2DA47F" w14:textId="77777777" w:rsidR="00094D0E" w:rsidRPr="00054AFF" w:rsidRDefault="00094D0E" w:rsidP="00094D0E">
      <w:pPr>
        <w:autoSpaceDE w:val="0"/>
        <w:autoSpaceDN w:val="0"/>
        <w:adjustRightInd w:val="0"/>
        <w:ind w:left="6480" w:firstLine="720"/>
        <w:rPr>
          <w:rFonts w:ascii="Century Gothic" w:hAnsi="Century Gothic"/>
          <w:b/>
          <w:sz w:val="22"/>
        </w:rPr>
      </w:pPr>
    </w:p>
    <w:p w14:paraId="740C899B"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VII.  PUBLIC HEARING(s) </w:t>
      </w:r>
    </w:p>
    <w:p w14:paraId="2007E79C" w14:textId="77777777" w:rsidR="00094D0E" w:rsidRPr="00054AFF" w:rsidRDefault="00094D0E" w:rsidP="00094D0E">
      <w:pPr>
        <w:numPr>
          <w:ilvl w:val="1"/>
          <w:numId w:val="7"/>
        </w:numPr>
        <w:spacing w:after="200" w:line="276" w:lineRule="auto"/>
        <w:ind w:left="1080"/>
        <w:contextualSpacing/>
        <w:rPr>
          <w:rFonts w:ascii="Century Gothic" w:eastAsia="Times New Roman" w:hAnsi="Century Gothic" w:cs="Times New Roman"/>
          <w:sz w:val="22"/>
        </w:rPr>
      </w:pPr>
      <w:r w:rsidRPr="00054AFF">
        <w:rPr>
          <w:rFonts w:ascii="Century Gothic" w:eastAsia="Times New Roman" w:hAnsi="Century Gothic" w:cs="Times New Roman"/>
          <w:sz w:val="22"/>
        </w:rPr>
        <w:t>none</w:t>
      </w:r>
    </w:p>
    <w:p w14:paraId="6A4D1F84" w14:textId="77777777" w:rsidR="00094D0E" w:rsidRPr="00054AFF" w:rsidRDefault="00094D0E" w:rsidP="00094D0E">
      <w:pPr>
        <w:autoSpaceDE w:val="0"/>
        <w:autoSpaceDN w:val="0"/>
        <w:adjustRightInd w:val="0"/>
        <w:ind w:left="6480" w:firstLine="720"/>
        <w:rPr>
          <w:rFonts w:ascii="Century Gothic" w:hAnsi="Century Gothic" w:cs="Century Gothic"/>
          <w:b/>
          <w:color w:val="000000"/>
          <w:sz w:val="20"/>
          <w:szCs w:val="20"/>
        </w:rPr>
      </w:pPr>
    </w:p>
    <w:p w14:paraId="2BBEEE9C"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VIII. COMMISSION &amp; JEPB COMMITTEE UPDATES &amp; REPORTS</w:t>
      </w:r>
    </w:p>
    <w:p w14:paraId="56D4A07A" w14:textId="2711FD39" w:rsidR="00094D0E" w:rsidRPr="00AD28D9"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Waterways Commission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00FE55E1" w:rsidRPr="00AD28D9">
        <w:rPr>
          <w:rFonts w:ascii="Century Gothic" w:hAnsi="Century Gothic" w:cs="Century Gothic"/>
          <w:b/>
          <w:color w:val="000000"/>
          <w:sz w:val="18"/>
          <w:szCs w:val="18"/>
        </w:rPr>
        <w:t>JAMES RICHARDSON</w:t>
      </w:r>
    </w:p>
    <w:p w14:paraId="361D3EF0" w14:textId="77777777" w:rsidR="00094D0E" w:rsidRPr="00AD28D9"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KJB Commission</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JAMES RICHARDSON</w:t>
      </w:r>
    </w:p>
    <w:p w14:paraId="1B045621" w14:textId="77777777" w:rsidR="00094D0E" w:rsidRPr="00AD28D9"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Water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1068FAC5" w14:textId="77777777" w:rsidR="00094D0E" w:rsidRPr="00AD28D9"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Air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266915AF" w14:textId="0F95AFB8" w:rsidR="00094D0E" w:rsidRPr="00AD28D9" w:rsidRDefault="00094D0E" w:rsidP="00094D0E">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JEPB Education &amp; Outreach Committee</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00FE55E1" w:rsidRPr="00AD28D9">
        <w:rPr>
          <w:rFonts w:ascii="Century Gothic" w:hAnsi="Century Gothic" w:cs="Century Gothic"/>
          <w:b/>
          <w:color w:val="000000"/>
          <w:sz w:val="18"/>
          <w:szCs w:val="18"/>
        </w:rPr>
        <w:t>AMY FU</w:t>
      </w:r>
    </w:p>
    <w:p w14:paraId="2AB913FD" w14:textId="77777777" w:rsidR="00094D0E" w:rsidRPr="00054AFF" w:rsidRDefault="00094D0E" w:rsidP="00094D0E">
      <w:pPr>
        <w:autoSpaceDE w:val="0"/>
        <w:autoSpaceDN w:val="0"/>
        <w:adjustRightInd w:val="0"/>
        <w:rPr>
          <w:rFonts w:ascii="Century Gothic" w:hAnsi="Century Gothic" w:cs="Century Gothic"/>
          <w:b/>
          <w:bCs/>
          <w:color w:val="000000"/>
          <w:sz w:val="20"/>
          <w:szCs w:val="20"/>
        </w:rPr>
      </w:pPr>
      <w:r w:rsidRPr="00054AFF">
        <w:rPr>
          <w:rFonts w:ascii="Century Gothic" w:eastAsiaTheme="majorEastAsia" w:hAnsi="Century Gothic" w:cstheme="majorBidi"/>
          <w:color w:val="365F91" w:themeColor="accent1" w:themeShade="BF"/>
          <w:sz w:val="22"/>
        </w:rPr>
        <w:lastRenderedPageBreak/>
        <w:t>IX.  OPEN VARIANCES</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JAMES RICHARDSON</w:t>
      </w:r>
      <w:r w:rsidRPr="00054AFF">
        <w:rPr>
          <w:rFonts w:ascii="Century Gothic" w:hAnsi="Century Gothic" w:cs="Century Gothic"/>
          <w:b/>
          <w:bCs/>
          <w:color w:val="000000"/>
          <w:sz w:val="20"/>
          <w:szCs w:val="20"/>
        </w:rPr>
        <w:t xml:space="preserve"> </w:t>
      </w:r>
    </w:p>
    <w:p w14:paraId="1940879C"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5B9F3613" w14:textId="77777777" w:rsidR="00094D0E" w:rsidRPr="00054AFF" w:rsidRDefault="00094D0E" w:rsidP="00094D0E">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   EPB ADMINISTRATOR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JAMES RICHARDSON</w:t>
      </w:r>
    </w:p>
    <w:p w14:paraId="05EA5EE8"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      LEGISLATIVE UPDATE</w:t>
      </w:r>
      <w:r w:rsidRPr="00054AFF">
        <w:rPr>
          <w:rFonts w:ascii="Century Gothic" w:eastAsiaTheme="majorEastAsia" w:hAnsi="Century Gothic" w:cstheme="majorBidi"/>
          <w:color w:val="365F91" w:themeColor="accent1" w:themeShade="BF"/>
          <w:sz w:val="22"/>
        </w:rPr>
        <w:tab/>
      </w:r>
    </w:p>
    <w:p w14:paraId="0B47A242"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56286563" w14:textId="77777777" w:rsidR="00094D0E" w:rsidRPr="00054AFF" w:rsidRDefault="00094D0E" w:rsidP="00094D0E">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XI.  ENVIRONMENTAL QUALITY DIVISION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MELISSA LONG</w:t>
      </w:r>
    </w:p>
    <w:p w14:paraId="66C675A2" w14:textId="77777777" w:rsidR="00094D0E" w:rsidRPr="00054AFF" w:rsidRDefault="00094D0E" w:rsidP="00094D0E">
      <w:pPr>
        <w:autoSpaceDE w:val="0"/>
        <w:autoSpaceDN w:val="0"/>
        <w:adjustRightInd w:val="0"/>
        <w:rPr>
          <w:rFonts w:ascii="Century Gothic" w:hAnsi="Century Gothic" w:cs="Century Gothic"/>
          <w:b/>
          <w:bCs/>
          <w:color w:val="000000"/>
          <w:sz w:val="22"/>
        </w:rPr>
      </w:pPr>
    </w:p>
    <w:p w14:paraId="669BAC8E"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XII. OLD BUSINESS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7D37A238" w14:textId="77777777" w:rsidR="00094D0E" w:rsidRDefault="00094D0E" w:rsidP="00094D0E">
      <w:pPr>
        <w:numPr>
          <w:ilvl w:val="1"/>
          <w:numId w:val="2"/>
        </w:numPr>
        <w:autoSpaceDE w:val="0"/>
        <w:autoSpaceDN w:val="0"/>
        <w:adjustRightInd w:val="0"/>
        <w:spacing w:after="200" w:line="276" w:lineRule="auto"/>
        <w:ind w:left="1260"/>
        <w:contextualSpacing/>
        <w:rPr>
          <w:rFonts w:ascii="Century Gothic" w:hAnsi="Century Gothic" w:cs="Century Gothic"/>
          <w:bCs/>
          <w:sz w:val="22"/>
        </w:rPr>
      </w:pPr>
      <w:r w:rsidRPr="00054AFF">
        <w:rPr>
          <w:rFonts w:ascii="Century Gothic" w:hAnsi="Century Gothic" w:cs="Century Gothic"/>
          <w:bCs/>
          <w:sz w:val="22"/>
        </w:rPr>
        <w:t>None</w:t>
      </w:r>
    </w:p>
    <w:p w14:paraId="5A5727FE" w14:textId="77777777" w:rsidR="00094D0E" w:rsidRPr="00054AFF" w:rsidRDefault="00094D0E" w:rsidP="00094D0E">
      <w:pPr>
        <w:autoSpaceDE w:val="0"/>
        <w:autoSpaceDN w:val="0"/>
        <w:adjustRightInd w:val="0"/>
        <w:spacing w:after="200" w:line="276" w:lineRule="auto"/>
        <w:ind w:left="1260"/>
        <w:contextualSpacing/>
        <w:rPr>
          <w:rFonts w:ascii="Century Gothic" w:hAnsi="Century Gothic" w:cs="Century Gothic"/>
          <w:bCs/>
          <w:sz w:val="22"/>
        </w:rPr>
      </w:pPr>
    </w:p>
    <w:p w14:paraId="5CA6199B"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XIII. NEW BUSINESS</w:t>
      </w:r>
    </w:p>
    <w:p w14:paraId="5BF55B15" w14:textId="30319FE0" w:rsidR="00094D0E" w:rsidRPr="00054AFF" w:rsidRDefault="00FE55E1" w:rsidP="00094D0E">
      <w:pPr>
        <w:numPr>
          <w:ilvl w:val="1"/>
          <w:numId w:val="2"/>
        </w:numPr>
        <w:autoSpaceDE w:val="0"/>
        <w:autoSpaceDN w:val="0"/>
        <w:adjustRightInd w:val="0"/>
        <w:spacing w:after="200" w:line="276" w:lineRule="auto"/>
        <w:ind w:left="1170"/>
        <w:contextualSpacing/>
        <w:rPr>
          <w:rFonts w:ascii="Century Gothic" w:hAnsi="Century Gothic" w:cs="Century Gothic"/>
          <w:bCs/>
          <w:sz w:val="22"/>
        </w:rPr>
      </w:pPr>
      <w:r>
        <w:rPr>
          <w:rFonts w:ascii="Century Gothic" w:hAnsi="Century Gothic" w:cs="Century Gothic"/>
          <w:bCs/>
          <w:sz w:val="22"/>
        </w:rPr>
        <w:t>None</w:t>
      </w:r>
    </w:p>
    <w:p w14:paraId="6EB41968" w14:textId="77777777" w:rsidR="00094D0E" w:rsidRPr="00054AFF" w:rsidRDefault="00094D0E" w:rsidP="00094D0E">
      <w:pPr>
        <w:autoSpaceDE w:val="0"/>
        <w:autoSpaceDN w:val="0"/>
        <w:adjustRightInd w:val="0"/>
        <w:ind w:left="2160"/>
        <w:contextualSpacing/>
        <w:rPr>
          <w:rFonts w:ascii="Century Gothic" w:hAnsi="Century Gothic" w:cs="Century Gothic"/>
          <w:sz w:val="22"/>
        </w:rPr>
      </w:pPr>
    </w:p>
    <w:p w14:paraId="0E3F9063"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XIV. ITEMS REFERRED TO COMMITTEES</w:t>
      </w:r>
    </w:p>
    <w:p w14:paraId="3792E521" w14:textId="77777777" w:rsidR="00094D0E" w:rsidRPr="00054AFF" w:rsidRDefault="00094D0E" w:rsidP="00094D0E">
      <w:pPr>
        <w:autoSpaceDE w:val="0"/>
        <w:autoSpaceDN w:val="0"/>
        <w:adjustRightInd w:val="0"/>
        <w:rPr>
          <w:rFonts w:ascii="Century Gothic" w:hAnsi="Century Gothic" w:cs="Century Gothic"/>
          <w:b/>
          <w:bCs/>
          <w:sz w:val="22"/>
        </w:rPr>
      </w:pPr>
    </w:p>
    <w:p w14:paraId="196D018D" w14:textId="77777777" w:rsidR="00094D0E" w:rsidRPr="00054AFF" w:rsidRDefault="00094D0E" w:rsidP="00094D0E">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XV. NEXT SCHEDULED BOARD MEETING(s) </w:t>
      </w:r>
    </w:p>
    <w:p w14:paraId="05E13A8B" w14:textId="0FCA7C71" w:rsidR="00094D0E" w:rsidRPr="00054AFF" w:rsidRDefault="00FE55E1" w:rsidP="00094D0E">
      <w:pPr>
        <w:numPr>
          <w:ilvl w:val="0"/>
          <w:numId w:val="2"/>
        </w:numPr>
        <w:autoSpaceDE w:val="0"/>
        <w:autoSpaceDN w:val="0"/>
        <w:adjustRightInd w:val="0"/>
        <w:spacing w:after="200" w:line="276" w:lineRule="auto"/>
        <w:ind w:left="1080"/>
        <w:contextualSpacing/>
        <w:rPr>
          <w:rFonts w:ascii="Century Gothic" w:hAnsi="Century Gothic" w:cs="Century Gothic"/>
          <w:sz w:val="22"/>
        </w:rPr>
      </w:pPr>
      <w:r>
        <w:rPr>
          <w:rFonts w:ascii="Century Gothic" w:hAnsi="Century Gothic" w:cs="Century Gothic"/>
          <w:sz w:val="22"/>
        </w:rPr>
        <w:t>J</w:t>
      </w:r>
      <w:r w:rsidR="00094D0E" w:rsidRPr="00054AFF">
        <w:rPr>
          <w:rFonts w:ascii="Century Gothic" w:hAnsi="Century Gothic" w:cs="Century Gothic"/>
          <w:sz w:val="22"/>
        </w:rPr>
        <w:t xml:space="preserve">EPB Committees </w:t>
      </w:r>
    </w:p>
    <w:p w14:paraId="2C8FA271" w14:textId="2B3AF4B5" w:rsidR="00094D0E" w:rsidRPr="00054AFF" w:rsidRDefault="00FE55E1" w:rsidP="00094D0E">
      <w:pPr>
        <w:numPr>
          <w:ilvl w:val="1"/>
          <w:numId w:val="3"/>
        </w:numPr>
        <w:autoSpaceDE w:val="0"/>
        <w:autoSpaceDN w:val="0"/>
        <w:adjustRightInd w:val="0"/>
        <w:spacing w:after="200" w:line="276" w:lineRule="auto"/>
        <w:ind w:left="1800"/>
        <w:contextualSpacing/>
        <w:rPr>
          <w:rFonts w:ascii="Century Gothic" w:hAnsi="Century Gothic" w:cs="Century Gothic"/>
          <w:sz w:val="21"/>
          <w:szCs w:val="21"/>
        </w:rPr>
      </w:pPr>
      <w:r>
        <w:rPr>
          <w:rFonts w:ascii="Century Gothic" w:hAnsi="Century Gothic" w:cs="Century Gothic"/>
          <w:sz w:val="21"/>
          <w:szCs w:val="21"/>
        </w:rPr>
        <w:t>JEPB Air Committee – Monday, January 27, 2020 at 4:30 pm</w:t>
      </w:r>
    </w:p>
    <w:p w14:paraId="1D578884" w14:textId="6CD63E0D" w:rsidR="00094D0E" w:rsidRPr="00054AFF" w:rsidRDefault="00FE55E1" w:rsidP="00094D0E">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Pr>
          <w:rFonts w:ascii="Century Gothic" w:hAnsi="Century Gothic" w:cs="Century Gothic"/>
          <w:sz w:val="22"/>
        </w:rPr>
        <w:t>J</w:t>
      </w:r>
      <w:r w:rsidR="00094D0E" w:rsidRPr="00054AFF">
        <w:rPr>
          <w:rFonts w:ascii="Century Gothic" w:hAnsi="Century Gothic" w:cs="Century Gothic"/>
          <w:sz w:val="22"/>
        </w:rPr>
        <w:t xml:space="preserve">EPB Steering Committee – Monday, </w:t>
      </w:r>
      <w:r>
        <w:rPr>
          <w:rFonts w:ascii="Century Gothic" w:hAnsi="Century Gothic" w:cs="Century Gothic"/>
          <w:sz w:val="22"/>
        </w:rPr>
        <w:t>February 10, 2020</w:t>
      </w:r>
      <w:r w:rsidR="00094D0E" w:rsidRPr="00054AFF">
        <w:rPr>
          <w:rFonts w:ascii="Century Gothic" w:hAnsi="Century Gothic" w:cs="Century Gothic"/>
          <w:sz w:val="22"/>
        </w:rPr>
        <w:t xml:space="preserve"> at 4:00 pm</w:t>
      </w:r>
    </w:p>
    <w:p w14:paraId="421D0406" w14:textId="3DEB91DA" w:rsidR="00094D0E" w:rsidRPr="00054AFF" w:rsidRDefault="00FE55E1" w:rsidP="00094D0E">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Pr>
          <w:rFonts w:ascii="Century Gothic" w:hAnsi="Century Gothic" w:cs="Century Gothic"/>
          <w:sz w:val="22"/>
        </w:rPr>
        <w:t>J</w:t>
      </w:r>
      <w:r w:rsidR="00094D0E" w:rsidRPr="00054AFF">
        <w:rPr>
          <w:rFonts w:ascii="Century Gothic" w:hAnsi="Century Gothic" w:cs="Century Gothic"/>
          <w:sz w:val="22"/>
        </w:rPr>
        <w:t xml:space="preserve">EPB monthly meeting – </w:t>
      </w:r>
      <w:r>
        <w:rPr>
          <w:rFonts w:ascii="Century Gothic" w:hAnsi="Century Gothic" w:cs="Century Gothic"/>
          <w:sz w:val="22"/>
        </w:rPr>
        <w:t>Tuesday, February 18, 2020</w:t>
      </w:r>
      <w:r w:rsidR="00094D0E" w:rsidRPr="00054AFF">
        <w:rPr>
          <w:rFonts w:ascii="Century Gothic" w:hAnsi="Century Gothic" w:cs="Century Gothic"/>
          <w:sz w:val="22"/>
        </w:rPr>
        <w:t xml:space="preserve"> at 5:00 pm</w:t>
      </w:r>
    </w:p>
    <w:p w14:paraId="6E302C60" w14:textId="77777777" w:rsidR="00094D0E" w:rsidRPr="00054AFF" w:rsidRDefault="00094D0E" w:rsidP="00094D0E">
      <w:pPr>
        <w:autoSpaceDE w:val="0"/>
        <w:autoSpaceDN w:val="0"/>
        <w:adjustRightInd w:val="0"/>
        <w:ind w:left="720"/>
        <w:contextualSpacing/>
        <w:rPr>
          <w:rFonts w:ascii="Century Gothic" w:hAnsi="Century Gothic" w:cs="Century Gothic"/>
          <w:sz w:val="22"/>
        </w:rPr>
      </w:pPr>
    </w:p>
    <w:p w14:paraId="492342AE" w14:textId="77777777" w:rsidR="00094D0E" w:rsidRPr="00054AFF" w:rsidRDefault="00094D0E" w:rsidP="00094D0E">
      <w:pPr>
        <w:keepNext/>
        <w:keepLines/>
        <w:outlineLvl w:val="0"/>
        <w:rPr>
          <w:rFonts w:ascii="Century Gothic" w:eastAsia="Calibri" w:hAnsi="Century Gothic" w:cs="Times New Roman"/>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XVI.  ADJOURNMENT </w:t>
      </w:r>
    </w:p>
    <w:p w14:paraId="68C1E4F3" w14:textId="77777777" w:rsidR="00094D0E" w:rsidRPr="00054AFF" w:rsidRDefault="00094D0E" w:rsidP="00094D0E"/>
    <w:p w14:paraId="71793303" w14:textId="77777777" w:rsidR="00094D0E" w:rsidRPr="00054AFF" w:rsidRDefault="00094D0E" w:rsidP="00094D0E"/>
    <w:p w14:paraId="51A6FA24" w14:textId="77777777" w:rsidR="00094D0E" w:rsidRDefault="00094D0E" w:rsidP="00094D0E"/>
    <w:p w14:paraId="4ACC35D9" w14:textId="77777777" w:rsidR="00172041" w:rsidRDefault="009A0CB6"/>
    <w:sectPr w:rsidR="00172041" w:rsidSect="00683D3D">
      <w:headerReference w:type="first" r:id="rId8"/>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01CDA5BF"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6826BB">
            <w:rPr>
              <w:color w:val="1F497D" w:themeColor="text2"/>
              <w:sz w:val="16"/>
              <w:szCs w:val="16"/>
            </w:rPr>
            <w:t>Amy Y. Fu, PE</w:t>
          </w:r>
          <w:r>
            <w:rPr>
              <w:color w:val="1F497D" w:themeColor="text2"/>
              <w:sz w:val="16"/>
              <w:szCs w:val="16"/>
            </w:rPr>
            <w:t xml:space="preserve"> - Chairman</w:t>
          </w:r>
          <w:r>
            <w:rPr>
              <w:color w:val="1F497D" w:themeColor="text2"/>
              <w:sz w:val="16"/>
              <w:szCs w:val="16"/>
            </w:rPr>
            <w:br/>
          </w:r>
          <w:r w:rsidR="006826BB">
            <w:rPr>
              <w:color w:val="1F497D" w:themeColor="text2"/>
              <w:sz w:val="16"/>
              <w:szCs w:val="16"/>
            </w:rPr>
            <w:t>David Wood</w:t>
          </w:r>
          <w:r>
            <w:rPr>
              <w:color w:val="1F497D" w:themeColor="text2"/>
              <w:sz w:val="16"/>
              <w:szCs w:val="16"/>
            </w:rPr>
            <w:t xml:space="preserve"> – Vice Chairman</w:t>
          </w:r>
          <w:r>
            <w:rPr>
              <w:color w:val="1F497D" w:themeColor="text2"/>
              <w:sz w:val="16"/>
              <w:szCs w:val="16"/>
            </w:rPr>
            <w:br/>
            <w:t>Edmund Clark, MD, Roi Dagan, MD</w:t>
          </w:r>
          <w:r w:rsidR="000B378F">
            <w:rPr>
              <w:color w:val="1F497D" w:themeColor="text2"/>
              <w:sz w:val="16"/>
              <w:szCs w:val="16"/>
            </w:rPr>
            <w:t>, Thomas Deck</w:t>
          </w:r>
          <w:r>
            <w:rPr>
              <w:color w:val="1F497D" w:themeColor="text2"/>
              <w:sz w:val="16"/>
              <w:szCs w:val="16"/>
            </w:rPr>
            <w:br/>
          </w:r>
          <w:r w:rsidR="000B378F">
            <w:rPr>
              <w:color w:val="1F497D" w:themeColor="text2"/>
              <w:sz w:val="16"/>
              <w:szCs w:val="16"/>
            </w:rPr>
            <w:t xml:space="preserve">Adam Hoyles, Beth Leaptrott, </w:t>
          </w:r>
          <w:r>
            <w:rPr>
              <w:color w:val="1F497D" w:themeColor="text2"/>
              <w:sz w:val="16"/>
              <w:szCs w:val="16"/>
            </w:rPr>
            <w:t xml:space="preserve">Caleena Shirley </w:t>
          </w:r>
        </w:p>
        <w:p w14:paraId="1B8851DA" w14:textId="4A299168" w:rsidR="00683D3D" w:rsidRPr="00D03439" w:rsidRDefault="00683D3D" w:rsidP="00BB05D0">
          <w:pPr>
            <w:pStyle w:val="Header"/>
            <w:spacing w:after="480"/>
            <w:rPr>
              <w:noProof/>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0B378F">
            <w:rPr>
              <w:color w:val="1F497D" w:themeColor="text2"/>
              <w:sz w:val="16"/>
              <w:szCs w:val="16"/>
            </w:rPr>
            <w:t>Amy Fu</w:t>
          </w:r>
          <w:r w:rsidRPr="00EC3733">
            <w:rPr>
              <w:color w:val="1F497D" w:themeColor="text2"/>
              <w:sz w:val="16"/>
              <w:szCs w:val="16"/>
            </w:rPr>
            <w:t xml:space="preserve"> – Chair</w:t>
          </w:r>
          <w:r w:rsidRPr="00EC3733">
            <w:rPr>
              <w:color w:val="1F497D" w:themeColor="text2"/>
              <w:sz w:val="16"/>
              <w:szCs w:val="16"/>
            </w:rPr>
            <w:br/>
          </w:r>
          <w:r w:rsidR="000B378F">
            <w:rPr>
              <w:color w:val="1F497D" w:themeColor="text2"/>
              <w:sz w:val="16"/>
              <w:szCs w:val="16"/>
            </w:rPr>
            <w:t>David Wood</w:t>
          </w:r>
          <w:r w:rsidRPr="00EC3733">
            <w:rPr>
              <w:color w:val="1F497D" w:themeColor="text2"/>
              <w:sz w:val="16"/>
              <w:szCs w:val="16"/>
            </w:rPr>
            <w:br/>
          </w:r>
          <w:r w:rsidR="000B378F">
            <w:rPr>
              <w:color w:val="1F497D" w:themeColor="text2"/>
              <w:sz w:val="16"/>
              <w:szCs w:val="16"/>
            </w:rPr>
            <w:t>Thomas Deck</w:t>
          </w:r>
        </w:p>
      </w:tc>
      <w:tc>
        <w:tcPr>
          <w:tcW w:w="3420" w:type="dxa"/>
        </w:tcPr>
        <w:p w14:paraId="79B5FFAF" w14:textId="77777777"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0B378F">
            <w:rPr>
              <w:color w:val="1F497D" w:themeColor="text2"/>
              <w:sz w:val="16"/>
              <w:szCs w:val="16"/>
            </w:rPr>
            <w:t>David Wood</w:t>
          </w:r>
          <w:r w:rsidRPr="00EC3733">
            <w:rPr>
              <w:color w:val="1F497D" w:themeColor="text2"/>
              <w:sz w:val="16"/>
              <w:szCs w:val="16"/>
            </w:rPr>
            <w:t xml:space="preserve"> – Chair</w:t>
          </w:r>
          <w:r w:rsidRPr="00EC3733">
            <w:rPr>
              <w:color w:val="1F497D" w:themeColor="text2"/>
              <w:sz w:val="16"/>
              <w:szCs w:val="16"/>
            </w:rPr>
            <w:br/>
          </w:r>
          <w:r w:rsidR="000B378F" w:rsidRPr="00EC3733">
            <w:rPr>
              <w:color w:val="1F497D" w:themeColor="text2"/>
              <w:sz w:val="16"/>
              <w:szCs w:val="16"/>
            </w:rPr>
            <w:t>Edmund Clark, MD</w:t>
          </w:r>
          <w:r w:rsidR="000B378F">
            <w:rPr>
              <w:color w:val="1F497D" w:themeColor="text2"/>
              <w:sz w:val="16"/>
              <w:szCs w:val="16"/>
            </w:rPr>
            <w:t xml:space="preserve"> </w:t>
          </w:r>
        </w:p>
        <w:p w14:paraId="72B3BBEC" w14:textId="2325BC50" w:rsidR="000B378F" w:rsidRDefault="000B378F" w:rsidP="000B378F">
          <w:pPr>
            <w:pStyle w:val="Header"/>
            <w:rPr>
              <w:color w:val="1F497D" w:themeColor="text2"/>
              <w:sz w:val="16"/>
              <w:szCs w:val="16"/>
            </w:rPr>
          </w:pPr>
          <w:r>
            <w:rPr>
              <w:color w:val="1F497D" w:themeColor="text2"/>
              <w:sz w:val="16"/>
              <w:szCs w:val="16"/>
            </w:rPr>
            <w:t>Adam Hoyles</w:t>
          </w:r>
        </w:p>
        <w:p w14:paraId="1F2B2278" w14:textId="77777777" w:rsidR="000B378F" w:rsidRDefault="000B378F" w:rsidP="000B378F">
          <w:pPr>
            <w:pStyle w:val="Header"/>
            <w:rPr>
              <w:color w:val="1F497D" w:themeColor="text2"/>
              <w:sz w:val="16"/>
              <w:szCs w:val="16"/>
            </w:rPr>
          </w:pPr>
          <w:r>
            <w:rPr>
              <w:color w:val="1F497D" w:themeColor="text2"/>
              <w:sz w:val="16"/>
              <w:szCs w:val="16"/>
            </w:rPr>
            <w:t>Beth Leaptrott</w:t>
          </w:r>
        </w:p>
        <w:p w14:paraId="12EC495D" w14:textId="43A04065" w:rsidR="000B378F" w:rsidRDefault="00683D3D" w:rsidP="000B378F">
          <w:pPr>
            <w:pStyle w:val="Header"/>
            <w:rPr>
              <w:color w:val="1F497D" w:themeColor="text2"/>
              <w:sz w:val="16"/>
              <w:szCs w:val="16"/>
            </w:rPr>
          </w:pPr>
          <w:r w:rsidRPr="00EC3733">
            <w:rPr>
              <w:color w:val="1F497D" w:themeColor="text2"/>
              <w:sz w:val="16"/>
              <w:szCs w:val="16"/>
            </w:rPr>
            <w:t>Caleena Shirley</w:t>
          </w:r>
          <w:r w:rsidRPr="00EC3733">
            <w:rPr>
              <w:color w:val="1F497D" w:themeColor="text2"/>
              <w:sz w:val="16"/>
              <w:szCs w:val="16"/>
            </w:rPr>
            <w:br/>
          </w:r>
        </w:p>
        <w:p w14:paraId="240BB82C" w14:textId="2B881C8B"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0B378F" w:rsidRPr="00EC3733">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6C32E010" w14:textId="4BBCBAD4" w:rsidR="00683D3D" w:rsidRPr="00EC3733" w:rsidRDefault="000B378F" w:rsidP="00BB05D0">
          <w:pPr>
            <w:pStyle w:val="Header"/>
            <w:rPr>
              <w:color w:val="1F497D" w:themeColor="text2"/>
              <w:sz w:val="16"/>
              <w:szCs w:val="16"/>
            </w:rPr>
          </w:pPr>
          <w:r>
            <w:rPr>
              <w:color w:val="1F497D" w:themeColor="text2"/>
              <w:sz w:val="16"/>
              <w:szCs w:val="16"/>
            </w:rPr>
            <w:t>Beth Leaptrott</w:t>
          </w:r>
          <w:r w:rsidR="00683D3D" w:rsidRPr="00EC3733">
            <w:rPr>
              <w:color w:val="1F497D" w:themeColor="text2"/>
              <w:sz w:val="16"/>
              <w:szCs w:val="16"/>
            </w:rPr>
            <w:br/>
            <w:t>Caleena Shirley</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060AC"/>
    <w:multiLevelType w:val="hybridMultilevel"/>
    <w:tmpl w:val="2BACC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D2A4F"/>
    <w:multiLevelType w:val="hybridMultilevel"/>
    <w:tmpl w:val="ACE099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2A05E7E"/>
    <w:multiLevelType w:val="hybridMultilevel"/>
    <w:tmpl w:val="888E32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170A05"/>
    <w:multiLevelType w:val="hybridMultilevel"/>
    <w:tmpl w:val="1662022C"/>
    <w:lvl w:ilvl="0" w:tplc="B178E824">
      <w:start w:val="1"/>
      <w:numFmt w:val="upperRoman"/>
      <w:lvlText w:val="%1."/>
      <w:lvlJc w:val="left"/>
      <w:pPr>
        <w:ind w:left="810" w:hanging="360"/>
      </w:pPr>
      <w:rPr>
        <w:rFonts w:cs="Times New Roman" w:hint="default"/>
        <w:b w:val="0"/>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4" w15:restartNumberingAfterBreak="0">
    <w:nsid w:val="411216A4"/>
    <w:multiLevelType w:val="hybridMultilevel"/>
    <w:tmpl w:val="4400282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FC743B9"/>
    <w:multiLevelType w:val="hybridMultilevel"/>
    <w:tmpl w:val="0DF61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675E60"/>
    <w:multiLevelType w:val="hybridMultilevel"/>
    <w:tmpl w:val="C9542E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E1C4DF3"/>
    <w:multiLevelType w:val="hybridMultilevel"/>
    <w:tmpl w:val="3DEA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8"/>
  </w:num>
  <w:num w:numId="5">
    <w:abstractNumId w:val="5"/>
  </w:num>
  <w:num w:numId="6">
    <w:abstractNumId w:val="7"/>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z9O3YMSoZAXhyNx43qXXbCukIwGuJstj1PY6Ya7anEXLqGLlNkGJRf5nXIoaRm3nTkb5CR6b0fHrT9pWTDV67w==" w:salt="kYPE09R9j2c4G7Y6xz0ZHw=="/>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94D0E"/>
    <w:rsid w:val="000B378F"/>
    <w:rsid w:val="000F681E"/>
    <w:rsid w:val="00104363"/>
    <w:rsid w:val="00211C95"/>
    <w:rsid w:val="002E2051"/>
    <w:rsid w:val="005960BE"/>
    <w:rsid w:val="006826BB"/>
    <w:rsid w:val="00683D3D"/>
    <w:rsid w:val="008017C6"/>
    <w:rsid w:val="008A4B6B"/>
    <w:rsid w:val="009A0CB6"/>
    <w:rsid w:val="00A94C57"/>
    <w:rsid w:val="00AD28D9"/>
    <w:rsid w:val="00C038F6"/>
    <w:rsid w:val="00D03439"/>
    <w:rsid w:val="00E26100"/>
    <w:rsid w:val="00FE5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5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1ADB0-E26A-46B8-85DC-CD10DB82F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789</Words>
  <Characters>4498</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5</cp:revision>
  <dcterms:created xsi:type="dcterms:W3CDTF">2020-01-14T21:27:00Z</dcterms:created>
  <dcterms:modified xsi:type="dcterms:W3CDTF">2020-01-16T19:28:00Z</dcterms:modified>
</cp:coreProperties>
</file>