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1B99EF" w14:textId="3AAC8897" w:rsidR="00094D0E" w:rsidRDefault="00094D0E" w:rsidP="00094D0E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sz w:val="22"/>
        </w:rPr>
      </w:pPr>
      <w:r w:rsidRPr="00054AFF">
        <w:rPr>
          <w:rFonts w:ascii="Century Gothic" w:hAnsi="Century Gothic" w:cs="Century Gothic"/>
          <w:b/>
          <w:bCs/>
          <w:sz w:val="22"/>
        </w:rPr>
        <w:t>JEPB Monthly Meeting Agenda</w:t>
      </w:r>
      <w:r w:rsidR="00CD483A">
        <w:rPr>
          <w:rFonts w:ascii="Century Gothic" w:hAnsi="Century Gothic" w:cs="Century Gothic"/>
          <w:b/>
          <w:bCs/>
          <w:sz w:val="22"/>
        </w:rPr>
        <w:t xml:space="preserve"> via ZOOM</w:t>
      </w:r>
    </w:p>
    <w:p w14:paraId="0800E732" w14:textId="60476DEB" w:rsidR="00CD483A" w:rsidRPr="00054AFF" w:rsidRDefault="00CD483A" w:rsidP="00094D0E">
      <w:pPr>
        <w:autoSpaceDE w:val="0"/>
        <w:autoSpaceDN w:val="0"/>
        <w:adjustRightInd w:val="0"/>
        <w:jc w:val="center"/>
        <w:rPr>
          <w:rFonts w:ascii="Century Gothic" w:hAnsi="Century Gothic" w:cs="Century Gothic"/>
          <w:sz w:val="22"/>
        </w:rPr>
      </w:pPr>
      <w:r w:rsidRPr="00CD483A">
        <w:rPr>
          <w:rFonts w:ascii="Century Gothic" w:hAnsi="Century Gothic" w:cs="Century Gothic"/>
          <w:sz w:val="22"/>
        </w:rPr>
        <w:t>(**No physical location will be available for this public meeting**)</w:t>
      </w:r>
    </w:p>
    <w:p w14:paraId="6EED5DB5" w14:textId="2B5D8B07" w:rsidR="00094D0E" w:rsidRPr="00054AFF" w:rsidRDefault="00094D0E" w:rsidP="00094D0E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sz w:val="22"/>
        </w:rPr>
      </w:pPr>
      <w:r w:rsidRPr="00054AFF">
        <w:rPr>
          <w:rFonts w:ascii="Century Gothic" w:hAnsi="Century Gothic" w:cs="Century Gothic"/>
          <w:b/>
          <w:sz w:val="22"/>
        </w:rPr>
        <w:t xml:space="preserve">Monday, </w:t>
      </w:r>
      <w:r w:rsidR="00222368">
        <w:rPr>
          <w:rFonts w:ascii="Century Gothic" w:hAnsi="Century Gothic" w:cs="Century Gothic"/>
          <w:b/>
          <w:sz w:val="22"/>
        </w:rPr>
        <w:t>September 21</w:t>
      </w:r>
      <w:r>
        <w:rPr>
          <w:rFonts w:ascii="Century Gothic" w:hAnsi="Century Gothic" w:cs="Century Gothic"/>
          <w:b/>
          <w:sz w:val="22"/>
        </w:rPr>
        <w:t>, 2020</w:t>
      </w:r>
      <w:r w:rsidRPr="00054AFF">
        <w:rPr>
          <w:rFonts w:ascii="Century Gothic" w:hAnsi="Century Gothic" w:cs="Century Gothic"/>
          <w:b/>
          <w:sz w:val="22"/>
        </w:rPr>
        <w:t xml:space="preserve"> </w:t>
      </w:r>
    </w:p>
    <w:p w14:paraId="2330DA92" w14:textId="159534C5" w:rsidR="00094D0E" w:rsidRPr="00054AFF" w:rsidRDefault="00094D0E" w:rsidP="00094D0E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hAnsi="Century Gothic" w:cs="Century Gothic"/>
          <w:color w:val="000000"/>
          <w:sz w:val="22"/>
        </w:rPr>
        <w:t xml:space="preserve">5:00 p.m. </w:t>
      </w:r>
    </w:p>
    <w:p w14:paraId="03466751" w14:textId="77777777" w:rsidR="00094D0E" w:rsidRPr="00054AFF" w:rsidRDefault="00094D0E" w:rsidP="00094D0E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2"/>
        </w:rPr>
      </w:pPr>
      <w:bookmarkStart w:id="0" w:name="_Hlk48051169"/>
      <w:r w:rsidRPr="00054AFF">
        <w:rPr>
          <w:rFonts w:ascii="Century Gothic" w:hAnsi="Century Gothic" w:cs="Century Gothic"/>
          <w:b/>
          <w:bCs/>
          <w:color w:val="000000"/>
          <w:sz w:val="22"/>
        </w:rPr>
        <w:t>BOARD MEETING AGENDA</w:t>
      </w:r>
    </w:p>
    <w:p w14:paraId="3EF643A0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088D299F" w14:textId="5A762314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CALL TO ORDER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  <w:t>AMY Y. F</w:t>
      </w:r>
      <w:r w:rsidR="00482FCE">
        <w:rPr>
          <w:rFonts w:ascii="Century Gothic" w:hAnsi="Century Gothic" w:cs="Century Gothic"/>
          <w:b/>
          <w:bCs/>
          <w:color w:val="000000"/>
          <w:sz w:val="22"/>
        </w:rPr>
        <w:t>U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, P.E. </w:t>
      </w:r>
    </w:p>
    <w:bookmarkEnd w:id="0"/>
    <w:p w14:paraId="2A8270BC" w14:textId="77777777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INTRODUCTIONS</w:t>
      </w:r>
    </w:p>
    <w:p w14:paraId="692BAA12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</w:p>
    <w:p w14:paraId="4B286335" w14:textId="77777777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I. CHAIRMAN’S REMARKS</w:t>
      </w:r>
    </w:p>
    <w:p w14:paraId="6772CCF5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3A2DB1A4" w14:textId="77777777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II. COMMENTS FROM THE PUBLIC </w:t>
      </w:r>
    </w:p>
    <w:p w14:paraId="7B0F3377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17"/>
          <w:szCs w:val="17"/>
        </w:rPr>
      </w:pPr>
    </w:p>
    <w:p w14:paraId="113668CD" w14:textId="77777777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III. APPROVAL OF MINUTES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6F5F2AA8" w14:textId="43B14532" w:rsidR="00094D0E" w:rsidRDefault="00094D0E" w:rsidP="00094D0E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/>
          <w:bCs/>
          <w:sz w:val="22"/>
        </w:rPr>
      </w:pPr>
      <w:r w:rsidRPr="00054AFF">
        <w:rPr>
          <w:rFonts w:ascii="Century Gothic" w:hAnsi="Century Gothic"/>
          <w:bCs/>
          <w:sz w:val="22"/>
        </w:rPr>
        <w:t xml:space="preserve">Minutes of </w:t>
      </w:r>
      <w:r w:rsidR="00222368">
        <w:rPr>
          <w:rFonts w:ascii="Century Gothic" w:hAnsi="Century Gothic"/>
          <w:bCs/>
          <w:sz w:val="22"/>
        </w:rPr>
        <w:t>August 17</w:t>
      </w:r>
      <w:r w:rsidR="00FE55E1">
        <w:rPr>
          <w:rFonts w:ascii="Century Gothic" w:hAnsi="Century Gothic"/>
          <w:bCs/>
          <w:sz w:val="22"/>
        </w:rPr>
        <w:t>, 20</w:t>
      </w:r>
      <w:r w:rsidR="0038121E">
        <w:rPr>
          <w:rFonts w:ascii="Century Gothic" w:hAnsi="Century Gothic"/>
          <w:bCs/>
          <w:sz w:val="22"/>
        </w:rPr>
        <w:t>20</w:t>
      </w:r>
      <w:r w:rsidRPr="00054AFF">
        <w:rPr>
          <w:rFonts w:ascii="Century Gothic" w:hAnsi="Century Gothic"/>
          <w:bCs/>
          <w:sz w:val="22"/>
        </w:rPr>
        <w:t xml:space="preserve"> Monthly Meeting</w:t>
      </w:r>
      <w:r w:rsidRPr="00054AFF">
        <w:rPr>
          <w:rFonts w:ascii="Century Gothic" w:hAnsi="Century Gothic"/>
          <w:bCs/>
          <w:sz w:val="22"/>
        </w:rPr>
        <w:tab/>
      </w:r>
    </w:p>
    <w:p w14:paraId="02B85FF1" w14:textId="3E922373" w:rsidR="00222368" w:rsidRPr="00054AFF" w:rsidRDefault="00222368" w:rsidP="00094D0E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/>
          <w:bCs/>
          <w:sz w:val="22"/>
        </w:rPr>
      </w:pPr>
      <w:r>
        <w:rPr>
          <w:rFonts w:ascii="Century Gothic" w:hAnsi="Century Gothic"/>
          <w:bCs/>
          <w:sz w:val="22"/>
        </w:rPr>
        <w:t>Minutes of August 17, 2020 Rulemaking Hearing – JEPB Rule 2</w:t>
      </w:r>
    </w:p>
    <w:p w14:paraId="30F452FD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/>
          <w:b/>
          <w:bCs/>
          <w:sz w:val="22"/>
        </w:rPr>
      </w:pPr>
    </w:p>
    <w:p w14:paraId="28207360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IV. CONSENT ORDERS</w:t>
      </w:r>
      <w:r w:rsidRPr="00054AFF">
        <w:rPr>
          <w:rFonts w:ascii="Century Gothic" w:hAnsi="Century Gothic"/>
          <w:b/>
          <w:bCs/>
          <w:sz w:val="22"/>
        </w:rPr>
        <w:t xml:space="preserve"> </w:t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  <w:t xml:space="preserve">TREE KILBOURN </w:t>
      </w:r>
    </w:p>
    <w:p w14:paraId="7FF6FDF1" w14:textId="77777777" w:rsidR="00094D0E" w:rsidRPr="00054AFF" w:rsidRDefault="00094D0E" w:rsidP="00094D0E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</w:pPr>
      <w:bookmarkStart w:id="1" w:name="_Hlk48050436"/>
      <w:r w:rsidRPr="00054AFF"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  <w:t>Air/Noise</w:t>
      </w:r>
    </w:p>
    <w:bookmarkEnd w:id="1"/>
    <w:p w14:paraId="1D93DA56" w14:textId="7EFA31BF" w:rsidR="00EC2E86" w:rsidRPr="008B192B" w:rsidRDefault="00222368" w:rsidP="00222368">
      <w:pPr>
        <w:pStyle w:val="ListParagraph"/>
        <w:numPr>
          <w:ilvl w:val="1"/>
          <w:numId w:val="31"/>
        </w:numPr>
        <w:spacing w:line="218" w:lineRule="auto"/>
        <w:rPr>
          <w:rFonts w:eastAsia="Times New Roman" w:cs="Arial"/>
          <w:i/>
          <w:iCs/>
          <w:snapToGrid w:val="0"/>
          <w:sz w:val="20"/>
          <w:szCs w:val="20"/>
        </w:rPr>
      </w:pPr>
      <w:r>
        <w:rPr>
          <w:rFonts w:cs="Arial"/>
          <w:b/>
          <w:sz w:val="22"/>
        </w:rPr>
        <w:t>none</w:t>
      </w:r>
    </w:p>
    <w:p w14:paraId="59DFB90D" w14:textId="77777777" w:rsidR="00094D0E" w:rsidRPr="00054AFF" w:rsidRDefault="00094D0E" w:rsidP="00094D0E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</w:pPr>
      <w:r w:rsidRPr="00054AFF"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  <w:t>Water</w:t>
      </w:r>
    </w:p>
    <w:p w14:paraId="2C40443C" w14:textId="77777777" w:rsidR="00222368" w:rsidRDefault="00222368" w:rsidP="00222368">
      <w:pPr>
        <w:pStyle w:val="ListParagraph"/>
        <w:numPr>
          <w:ilvl w:val="0"/>
          <w:numId w:val="32"/>
        </w:numPr>
        <w:ind w:left="1440"/>
        <w:rPr>
          <w:rFonts w:cs="Arial"/>
          <w:b/>
          <w:bCs/>
          <w:sz w:val="22"/>
        </w:rPr>
      </w:pPr>
      <w:r w:rsidRPr="007654E3">
        <w:rPr>
          <w:rFonts w:cs="Arial"/>
          <w:b/>
          <w:bCs/>
          <w:sz w:val="22"/>
        </w:rPr>
        <w:t>Picerne Construction for The Oasis at Town Center, LLC  (WP-20-25) - Unlawful discharge of untreated wastewater to ground, surrounding environment and MS4; Failure to maintain gravity wastewater collection/transmission system to function as intended; Unlawful bypass of system or treatment facility</w:t>
      </w:r>
    </w:p>
    <w:p w14:paraId="388677A1" w14:textId="6F0D7A44" w:rsidR="00222368" w:rsidRPr="00222368" w:rsidRDefault="00222368" w:rsidP="00222368">
      <w:pPr>
        <w:pStyle w:val="ListParagraph"/>
        <w:numPr>
          <w:ilvl w:val="1"/>
          <w:numId w:val="32"/>
        </w:numPr>
        <w:ind w:left="1800"/>
        <w:rPr>
          <w:rFonts w:cs="Arial"/>
          <w:sz w:val="20"/>
          <w:szCs w:val="20"/>
        </w:rPr>
      </w:pPr>
      <w:r w:rsidRPr="00222368">
        <w:rPr>
          <w:rFonts w:cs="Arial"/>
          <w:sz w:val="20"/>
          <w:szCs w:val="20"/>
        </w:rPr>
        <w:t>Consent Order settlement fee:</w:t>
      </w:r>
      <w:r w:rsidRPr="00222368">
        <w:rPr>
          <w:rFonts w:cs="Arial"/>
          <w:sz w:val="20"/>
          <w:szCs w:val="20"/>
        </w:rPr>
        <w:t xml:space="preserve">  </w:t>
      </w:r>
      <w:r w:rsidRPr="00222368">
        <w:rPr>
          <w:rFonts w:cs="Arial"/>
          <w:b/>
          <w:bCs/>
          <w:sz w:val="20"/>
          <w:szCs w:val="20"/>
        </w:rPr>
        <w:t xml:space="preserve">$4,800 </w:t>
      </w:r>
      <w:r w:rsidRPr="00222368">
        <w:rPr>
          <w:rFonts w:cs="Arial"/>
          <w:sz w:val="20"/>
          <w:szCs w:val="20"/>
        </w:rPr>
        <w:t>[$6,000 less 20% discount for good                                                                  faith efforts to cooperate]</w:t>
      </w:r>
    </w:p>
    <w:p w14:paraId="19A8406B" w14:textId="77777777" w:rsidR="00222368" w:rsidRPr="00222368" w:rsidRDefault="00222368" w:rsidP="00222368">
      <w:pPr>
        <w:pStyle w:val="ListParagraph"/>
        <w:numPr>
          <w:ilvl w:val="2"/>
          <w:numId w:val="32"/>
        </w:numPr>
        <w:rPr>
          <w:rFonts w:cs="Arial"/>
          <w:sz w:val="20"/>
          <w:szCs w:val="20"/>
        </w:rPr>
      </w:pPr>
      <w:r w:rsidRPr="00222368">
        <w:rPr>
          <w:rFonts w:cs="Arial"/>
          <w:sz w:val="20"/>
          <w:szCs w:val="20"/>
        </w:rPr>
        <w:t>Unlawful discharge of untreated wastewater with potential indirect discharge to public stormwater</w:t>
      </w:r>
    </w:p>
    <w:p w14:paraId="66BC160C" w14:textId="77777777" w:rsidR="00222368" w:rsidRPr="00222368" w:rsidRDefault="00222368" w:rsidP="00222368">
      <w:pPr>
        <w:pStyle w:val="ListParagraph"/>
        <w:numPr>
          <w:ilvl w:val="2"/>
          <w:numId w:val="32"/>
        </w:numPr>
        <w:rPr>
          <w:rFonts w:cs="Arial"/>
          <w:sz w:val="20"/>
          <w:szCs w:val="20"/>
        </w:rPr>
      </w:pPr>
      <w:r w:rsidRPr="00222368">
        <w:rPr>
          <w:rFonts w:cs="Arial"/>
          <w:sz w:val="20"/>
          <w:szCs w:val="20"/>
        </w:rPr>
        <w:t>Major potential harm and moderate extent of deviation - $6,000</w:t>
      </w:r>
    </w:p>
    <w:p w14:paraId="58A6A7A5" w14:textId="77777777" w:rsidR="00222368" w:rsidRPr="00222368" w:rsidRDefault="00222368" w:rsidP="00222368">
      <w:pPr>
        <w:pStyle w:val="ListParagraph"/>
        <w:numPr>
          <w:ilvl w:val="1"/>
          <w:numId w:val="32"/>
        </w:numPr>
        <w:tabs>
          <w:tab w:val="left" w:pos="3600"/>
        </w:tabs>
        <w:ind w:left="1800"/>
        <w:rPr>
          <w:rFonts w:cs="Arial"/>
          <w:sz w:val="20"/>
          <w:szCs w:val="20"/>
        </w:rPr>
      </w:pPr>
      <w:r w:rsidRPr="00222368">
        <w:rPr>
          <w:rFonts w:cs="Arial"/>
          <w:sz w:val="20"/>
          <w:szCs w:val="20"/>
        </w:rPr>
        <w:t>Consent Order requirements:  None</w:t>
      </w:r>
    </w:p>
    <w:p w14:paraId="0C7A4441" w14:textId="77777777" w:rsidR="00222368" w:rsidRPr="007654E3" w:rsidRDefault="00222368" w:rsidP="00222368">
      <w:pPr>
        <w:pStyle w:val="ListParagraph"/>
        <w:ind w:left="1440"/>
        <w:rPr>
          <w:rFonts w:cs="Arial"/>
          <w:b/>
          <w:bCs/>
          <w:sz w:val="22"/>
        </w:rPr>
      </w:pPr>
    </w:p>
    <w:p w14:paraId="4D98750D" w14:textId="77777777" w:rsidR="00222368" w:rsidRDefault="00222368" w:rsidP="00222368">
      <w:pPr>
        <w:pStyle w:val="ListParagraph"/>
        <w:numPr>
          <w:ilvl w:val="0"/>
          <w:numId w:val="32"/>
        </w:numPr>
        <w:ind w:left="1440"/>
        <w:rPr>
          <w:rFonts w:cs="Arial"/>
          <w:b/>
          <w:bCs/>
          <w:sz w:val="22"/>
        </w:rPr>
      </w:pPr>
      <w:r w:rsidRPr="007654E3">
        <w:rPr>
          <w:rFonts w:cs="Arial"/>
          <w:b/>
          <w:bCs/>
          <w:sz w:val="22"/>
        </w:rPr>
        <w:t xml:space="preserve">KB Home Jacksonville (WP-20-08) - Unlawful discharge of sediment to wetlands; Failure to comply with erosion and sediment control standards </w:t>
      </w:r>
    </w:p>
    <w:p w14:paraId="6CCF5B32" w14:textId="47B8A36C" w:rsidR="00222368" w:rsidRPr="00222368" w:rsidRDefault="00222368" w:rsidP="00222368">
      <w:pPr>
        <w:pStyle w:val="ListParagraph"/>
        <w:numPr>
          <w:ilvl w:val="0"/>
          <w:numId w:val="33"/>
        </w:numPr>
        <w:ind w:left="1890"/>
        <w:rPr>
          <w:sz w:val="20"/>
          <w:szCs w:val="20"/>
        </w:rPr>
      </w:pPr>
      <w:r w:rsidRPr="00222368">
        <w:rPr>
          <w:rFonts w:cs="Arial"/>
          <w:sz w:val="20"/>
          <w:szCs w:val="20"/>
        </w:rPr>
        <w:t xml:space="preserve">Consent Order settlement fee: </w:t>
      </w:r>
      <w:r w:rsidRPr="00222368">
        <w:rPr>
          <w:rFonts w:cs="Arial"/>
          <w:b/>
          <w:bCs/>
          <w:sz w:val="20"/>
          <w:szCs w:val="20"/>
        </w:rPr>
        <w:t xml:space="preserve">$6,400 </w:t>
      </w:r>
      <w:r w:rsidRPr="00222368">
        <w:rPr>
          <w:rFonts w:cs="Arial"/>
          <w:sz w:val="20"/>
          <w:szCs w:val="20"/>
        </w:rPr>
        <w:t>[$8,000 less 20% discount for good faith efforts to cooperate]</w:t>
      </w:r>
      <w:r w:rsidRPr="00222368">
        <w:rPr>
          <w:sz w:val="20"/>
          <w:szCs w:val="20"/>
        </w:rPr>
        <w:t xml:space="preserve"> </w:t>
      </w:r>
    </w:p>
    <w:p w14:paraId="69EA8772" w14:textId="77777777" w:rsidR="00222368" w:rsidRPr="00222368" w:rsidRDefault="00222368" w:rsidP="00222368">
      <w:pPr>
        <w:pStyle w:val="ListParagraph"/>
        <w:numPr>
          <w:ilvl w:val="1"/>
          <w:numId w:val="34"/>
        </w:numPr>
        <w:ind w:left="2160"/>
        <w:rPr>
          <w:rFonts w:cs="Arial"/>
          <w:sz w:val="20"/>
          <w:szCs w:val="20"/>
        </w:rPr>
      </w:pPr>
      <w:r w:rsidRPr="00222368">
        <w:rPr>
          <w:rFonts w:cs="Arial"/>
          <w:sz w:val="20"/>
          <w:szCs w:val="20"/>
        </w:rPr>
        <w:t>Failure to comply with erosion and sediment control standards with sediment off-site impacts to wetlands by direct discharge</w:t>
      </w:r>
    </w:p>
    <w:p w14:paraId="655B0B09" w14:textId="77777777" w:rsidR="00222368" w:rsidRPr="00222368" w:rsidRDefault="00222368" w:rsidP="00222368">
      <w:pPr>
        <w:pStyle w:val="ListParagraph"/>
        <w:numPr>
          <w:ilvl w:val="1"/>
          <w:numId w:val="34"/>
        </w:numPr>
        <w:ind w:left="2160"/>
        <w:rPr>
          <w:rFonts w:cs="Arial"/>
          <w:sz w:val="20"/>
          <w:szCs w:val="20"/>
        </w:rPr>
      </w:pPr>
      <w:r w:rsidRPr="00222368">
        <w:rPr>
          <w:rFonts w:cs="Arial"/>
          <w:sz w:val="20"/>
          <w:szCs w:val="20"/>
        </w:rPr>
        <w:t>Major potential harm (no measures) and major extent of deviation (direct discharge) - $8,000</w:t>
      </w:r>
    </w:p>
    <w:p w14:paraId="70C34450" w14:textId="77777777" w:rsidR="00222368" w:rsidRPr="00222368" w:rsidRDefault="00222368" w:rsidP="00222368">
      <w:pPr>
        <w:pStyle w:val="ListParagraph"/>
        <w:numPr>
          <w:ilvl w:val="0"/>
          <w:numId w:val="33"/>
        </w:numPr>
        <w:tabs>
          <w:tab w:val="left" w:pos="3600"/>
        </w:tabs>
        <w:ind w:left="1890"/>
        <w:rPr>
          <w:rFonts w:cs="Arial"/>
          <w:sz w:val="20"/>
          <w:szCs w:val="20"/>
        </w:rPr>
      </w:pPr>
      <w:r w:rsidRPr="00222368">
        <w:rPr>
          <w:rFonts w:cs="Arial"/>
          <w:sz w:val="20"/>
          <w:szCs w:val="20"/>
        </w:rPr>
        <w:t>Consent Order requirements:</w:t>
      </w:r>
      <w:r w:rsidRPr="00222368">
        <w:rPr>
          <w:rFonts w:cs="Arial"/>
          <w:sz w:val="20"/>
          <w:szCs w:val="20"/>
        </w:rPr>
        <w:tab/>
        <w:t>None</w:t>
      </w:r>
    </w:p>
    <w:p w14:paraId="16D0145E" w14:textId="77777777" w:rsidR="00222368" w:rsidRDefault="00222368" w:rsidP="00222368">
      <w:pPr>
        <w:pStyle w:val="ListParagraph"/>
        <w:numPr>
          <w:ilvl w:val="0"/>
          <w:numId w:val="32"/>
        </w:numPr>
        <w:ind w:left="1440"/>
        <w:rPr>
          <w:rFonts w:cs="Arial"/>
          <w:b/>
          <w:bCs/>
          <w:sz w:val="22"/>
        </w:rPr>
      </w:pPr>
      <w:r w:rsidRPr="007654E3">
        <w:rPr>
          <w:rFonts w:cs="Arial"/>
          <w:b/>
          <w:sz w:val="22"/>
        </w:rPr>
        <w:lastRenderedPageBreak/>
        <w:t xml:space="preserve">J.B. Coxwell Contracting, Inc.  (WP-19-96) - </w:t>
      </w:r>
      <w:r w:rsidRPr="007654E3">
        <w:rPr>
          <w:rFonts w:cs="Arial"/>
          <w:b/>
          <w:bCs/>
          <w:sz w:val="22"/>
        </w:rPr>
        <w:t xml:space="preserve">Unlawful discharge of turbid water to surface water [McGirt’s Creek]; Exceedance of water quality standards; Failure to comply with erosion and sediment control standards </w:t>
      </w:r>
    </w:p>
    <w:p w14:paraId="47AA174A" w14:textId="77777777" w:rsidR="00222368" w:rsidRPr="00222368" w:rsidRDefault="00222368" w:rsidP="00222368">
      <w:pPr>
        <w:pStyle w:val="ListParagraph"/>
        <w:numPr>
          <w:ilvl w:val="0"/>
          <w:numId w:val="35"/>
        </w:numPr>
        <w:ind w:left="1800"/>
        <w:rPr>
          <w:rFonts w:cs="Arial"/>
          <w:sz w:val="20"/>
          <w:szCs w:val="20"/>
        </w:rPr>
      </w:pPr>
      <w:r w:rsidRPr="00222368">
        <w:rPr>
          <w:rFonts w:cs="Arial"/>
          <w:sz w:val="20"/>
          <w:szCs w:val="20"/>
        </w:rPr>
        <w:t xml:space="preserve">Consent Order settlement fee: </w:t>
      </w:r>
      <w:r w:rsidRPr="00222368">
        <w:rPr>
          <w:rFonts w:cs="Arial"/>
          <w:sz w:val="20"/>
          <w:szCs w:val="20"/>
        </w:rPr>
        <w:tab/>
      </w:r>
      <w:r w:rsidRPr="00222368">
        <w:rPr>
          <w:rFonts w:cs="Arial"/>
          <w:b/>
          <w:bCs/>
          <w:sz w:val="20"/>
          <w:szCs w:val="20"/>
        </w:rPr>
        <w:t xml:space="preserve">$9,200 </w:t>
      </w:r>
      <w:r w:rsidRPr="00222368">
        <w:rPr>
          <w:rFonts w:cs="Arial"/>
          <w:sz w:val="20"/>
          <w:szCs w:val="20"/>
        </w:rPr>
        <w:t>[$11,500 less 20% good faith efforts to cooperate with removal of some of the sediment impacts]</w:t>
      </w:r>
    </w:p>
    <w:p w14:paraId="634C541D" w14:textId="77777777" w:rsidR="00222368" w:rsidRPr="00222368" w:rsidRDefault="00222368" w:rsidP="00222368">
      <w:pPr>
        <w:pStyle w:val="ListParagraph"/>
        <w:numPr>
          <w:ilvl w:val="0"/>
          <w:numId w:val="36"/>
        </w:numPr>
        <w:ind w:left="2160"/>
        <w:rPr>
          <w:rFonts w:cs="Arial"/>
          <w:sz w:val="20"/>
          <w:szCs w:val="20"/>
        </w:rPr>
      </w:pPr>
      <w:r w:rsidRPr="00222368">
        <w:rPr>
          <w:rFonts w:cs="Arial"/>
          <w:sz w:val="20"/>
          <w:szCs w:val="20"/>
        </w:rPr>
        <w:t>10/9/2019 - Failure to comply with erosion and sediment control standards with sediment and turbid water off-site impacts to surface waters (</w:t>
      </w:r>
      <w:proofErr w:type="spellStart"/>
      <w:r w:rsidRPr="00222368">
        <w:rPr>
          <w:rFonts w:cs="Arial"/>
          <w:sz w:val="20"/>
          <w:szCs w:val="20"/>
        </w:rPr>
        <w:t>McGirts</w:t>
      </w:r>
      <w:proofErr w:type="spellEnd"/>
      <w:r w:rsidRPr="00222368">
        <w:rPr>
          <w:rFonts w:cs="Arial"/>
          <w:sz w:val="20"/>
          <w:szCs w:val="20"/>
        </w:rPr>
        <w:t xml:space="preserve"> Creek)</w:t>
      </w:r>
    </w:p>
    <w:p w14:paraId="0243BB66" w14:textId="77777777" w:rsidR="00222368" w:rsidRPr="00222368" w:rsidRDefault="00222368" w:rsidP="00222368">
      <w:pPr>
        <w:pStyle w:val="ListParagraph"/>
        <w:numPr>
          <w:ilvl w:val="0"/>
          <w:numId w:val="36"/>
        </w:numPr>
        <w:ind w:left="2160"/>
        <w:rPr>
          <w:rFonts w:cs="Arial"/>
          <w:sz w:val="20"/>
          <w:szCs w:val="20"/>
        </w:rPr>
      </w:pPr>
      <w:r w:rsidRPr="00222368">
        <w:rPr>
          <w:rFonts w:cs="Arial"/>
          <w:sz w:val="20"/>
          <w:szCs w:val="20"/>
        </w:rPr>
        <w:t>Upstream 2.7NTU, point of discharge at project 140 NTU</w:t>
      </w:r>
    </w:p>
    <w:p w14:paraId="7B78E9E1" w14:textId="77777777" w:rsidR="00222368" w:rsidRPr="00222368" w:rsidRDefault="00222368" w:rsidP="00222368">
      <w:pPr>
        <w:pStyle w:val="ListParagraph"/>
        <w:numPr>
          <w:ilvl w:val="0"/>
          <w:numId w:val="36"/>
        </w:numPr>
        <w:ind w:left="2160"/>
        <w:rPr>
          <w:rFonts w:cs="Arial"/>
          <w:sz w:val="20"/>
          <w:szCs w:val="20"/>
        </w:rPr>
      </w:pPr>
      <w:r w:rsidRPr="00222368">
        <w:rPr>
          <w:rFonts w:cs="Arial"/>
          <w:sz w:val="20"/>
          <w:szCs w:val="20"/>
        </w:rPr>
        <w:t>Major potential for harm and major extent of deviation - $8,000</w:t>
      </w:r>
    </w:p>
    <w:p w14:paraId="68B154EC" w14:textId="77777777" w:rsidR="00222368" w:rsidRPr="00222368" w:rsidRDefault="00222368" w:rsidP="00222368">
      <w:pPr>
        <w:pStyle w:val="ListParagraph"/>
        <w:numPr>
          <w:ilvl w:val="0"/>
          <w:numId w:val="36"/>
        </w:numPr>
        <w:ind w:left="2160"/>
        <w:rPr>
          <w:rFonts w:cs="Arial"/>
          <w:sz w:val="20"/>
          <w:szCs w:val="20"/>
        </w:rPr>
      </w:pPr>
      <w:r w:rsidRPr="00222368">
        <w:rPr>
          <w:rFonts w:cs="Arial"/>
          <w:sz w:val="20"/>
          <w:szCs w:val="20"/>
        </w:rPr>
        <w:t xml:space="preserve">1/20/2020 – Failure to comply with erosion and sediment control standards with corrective actions, some measures failed with discharge to </w:t>
      </w:r>
      <w:proofErr w:type="spellStart"/>
      <w:r w:rsidRPr="00222368">
        <w:rPr>
          <w:rFonts w:cs="Arial"/>
          <w:sz w:val="20"/>
          <w:szCs w:val="20"/>
        </w:rPr>
        <w:t>McGirts</w:t>
      </w:r>
      <w:proofErr w:type="spellEnd"/>
      <w:r w:rsidRPr="00222368">
        <w:rPr>
          <w:rFonts w:cs="Arial"/>
          <w:sz w:val="20"/>
          <w:szCs w:val="20"/>
        </w:rPr>
        <w:t xml:space="preserve"> Creek - $3,500</w:t>
      </w:r>
    </w:p>
    <w:p w14:paraId="7613E023" w14:textId="77777777" w:rsidR="00222368" w:rsidRPr="00222368" w:rsidRDefault="00222368" w:rsidP="00222368">
      <w:pPr>
        <w:pStyle w:val="ListParagraph"/>
        <w:numPr>
          <w:ilvl w:val="0"/>
          <w:numId w:val="35"/>
        </w:numPr>
        <w:tabs>
          <w:tab w:val="left" w:pos="3600"/>
        </w:tabs>
        <w:ind w:left="1800"/>
        <w:rPr>
          <w:rFonts w:cs="Arial"/>
          <w:sz w:val="20"/>
          <w:szCs w:val="20"/>
        </w:rPr>
      </w:pPr>
      <w:r w:rsidRPr="00222368">
        <w:rPr>
          <w:rFonts w:cs="Arial"/>
          <w:sz w:val="20"/>
          <w:szCs w:val="20"/>
        </w:rPr>
        <w:t>Consent Order requirements:</w:t>
      </w:r>
      <w:r w:rsidRPr="00222368">
        <w:rPr>
          <w:rFonts w:cs="Arial"/>
          <w:sz w:val="20"/>
          <w:szCs w:val="20"/>
        </w:rPr>
        <w:tab/>
        <w:t>None</w:t>
      </w:r>
    </w:p>
    <w:p w14:paraId="65C29A94" w14:textId="74A80462" w:rsidR="00094D0E" w:rsidRPr="00482FCE" w:rsidRDefault="00482FCE" w:rsidP="00094D0E">
      <w:pPr>
        <w:widowControl w:val="0"/>
        <w:spacing w:line="218" w:lineRule="auto"/>
        <w:ind w:left="2160"/>
        <w:contextualSpacing/>
        <w:jc w:val="both"/>
        <w:rPr>
          <w:rFonts w:eastAsia="Times New Roman" w:cs="Arial"/>
          <w:bCs/>
          <w:snapToGrid w:val="0"/>
          <w:sz w:val="22"/>
        </w:rPr>
      </w:pPr>
      <w:r>
        <w:rPr>
          <w:rFonts w:eastAsia="Times New Roman" w:cs="Arial"/>
          <w:bCs/>
          <w:snapToGrid w:val="0"/>
          <w:sz w:val="22"/>
        </w:rPr>
        <w:tab/>
      </w:r>
    </w:p>
    <w:p w14:paraId="75B0F9E7" w14:textId="0F18C1FA" w:rsidR="00094D0E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V. ENFORCEMENT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  <w:t>TREE KILBOURN</w:t>
      </w:r>
    </w:p>
    <w:p w14:paraId="7BC1960E" w14:textId="64F36387" w:rsidR="00EC2E86" w:rsidRPr="00054AFF" w:rsidRDefault="00EC2E86" w:rsidP="00EC2E86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</w:pPr>
      <w:r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  <w:t>Compliance Plan Modification(s)</w:t>
      </w:r>
      <w:r w:rsidR="00052037"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  <w:t xml:space="preserve"> </w:t>
      </w:r>
      <w:r w:rsidR="00052037"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  <w:tab/>
      </w:r>
      <w:r w:rsidR="00052037"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  <w:tab/>
        <w:t>None</w:t>
      </w:r>
    </w:p>
    <w:p w14:paraId="21700077" w14:textId="77777777" w:rsidR="00094D0E" w:rsidRPr="00054AFF" w:rsidRDefault="00094D0E" w:rsidP="00094D0E">
      <w:pPr>
        <w:widowControl w:val="0"/>
        <w:ind w:left="720" w:firstLine="720"/>
        <w:contextualSpacing/>
        <w:jc w:val="both"/>
        <w:rPr>
          <w:rFonts w:eastAsia="Times New Roman" w:cs="Arial"/>
          <w:snapToGrid w:val="0"/>
          <w:sz w:val="22"/>
        </w:rPr>
      </w:pPr>
    </w:p>
    <w:p w14:paraId="60CE9E49" w14:textId="0DDCA9E7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VI. PRESENTATION(s)</w:t>
      </w:r>
      <w:r w:rsidR="00052037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052037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052037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052037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052037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052037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052037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04D0A0B5" w14:textId="77777777" w:rsidR="00222368" w:rsidRPr="00054AFF" w:rsidRDefault="00222368" w:rsidP="00222368">
      <w:p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color w:val="000000"/>
          <w:sz w:val="22"/>
        </w:rPr>
      </w:pPr>
    </w:p>
    <w:p w14:paraId="3CFB3A31" w14:textId="2C3FD29D" w:rsidR="00222368" w:rsidRDefault="00222368" w:rsidP="00222368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NEW BUSINESS</w:t>
      </w:r>
    </w:p>
    <w:p w14:paraId="0CF44657" w14:textId="46B92782" w:rsidR="00222368" w:rsidRPr="00821788" w:rsidRDefault="00222368" w:rsidP="00222368">
      <w:pPr>
        <w:pStyle w:val="ListParagraph"/>
        <w:keepNext/>
        <w:keepLines/>
        <w:numPr>
          <w:ilvl w:val="0"/>
          <w:numId w:val="28"/>
        </w:numPr>
        <w:ind w:left="1080"/>
        <w:outlineLvl w:val="0"/>
        <w:rPr>
          <w:rFonts w:ascii="Century Gothic" w:eastAsiaTheme="majorEastAsia" w:hAnsi="Century Gothic" w:cstheme="majorBidi"/>
          <w:sz w:val="22"/>
        </w:rPr>
      </w:pPr>
      <w:r>
        <w:rPr>
          <w:rFonts w:ascii="Century Gothic" w:eastAsiaTheme="majorEastAsia" w:hAnsi="Century Gothic" w:cstheme="majorBidi"/>
          <w:sz w:val="22"/>
        </w:rPr>
        <w:t>Waive JEPB Rule 1</w:t>
      </w:r>
      <w:r w:rsidR="00054E8E">
        <w:rPr>
          <w:rFonts w:ascii="Century Gothic" w:eastAsiaTheme="majorEastAsia" w:hAnsi="Century Gothic" w:cstheme="majorBidi"/>
          <w:sz w:val="22"/>
        </w:rPr>
        <w:t>.602(E)</w:t>
      </w:r>
      <w:r w:rsidR="00054E8E">
        <w:rPr>
          <w:rFonts w:ascii="Century Gothic" w:eastAsiaTheme="majorEastAsia" w:hAnsi="Century Gothic" w:cstheme="majorBidi"/>
          <w:sz w:val="22"/>
        </w:rPr>
        <w:tab/>
      </w:r>
      <w:r w:rsidR="00054E8E">
        <w:rPr>
          <w:rFonts w:ascii="Century Gothic" w:eastAsiaTheme="majorEastAsia" w:hAnsi="Century Gothic" w:cstheme="majorBidi"/>
          <w:sz w:val="22"/>
        </w:rPr>
        <w:tab/>
      </w:r>
      <w:r w:rsidR="00054E8E">
        <w:rPr>
          <w:rFonts w:ascii="Century Gothic" w:eastAsiaTheme="majorEastAsia" w:hAnsi="Century Gothic" w:cstheme="majorBidi"/>
          <w:sz w:val="22"/>
        </w:rPr>
        <w:tab/>
      </w:r>
      <w:r w:rsidR="00054E8E">
        <w:rPr>
          <w:rFonts w:ascii="Century Gothic" w:eastAsiaTheme="majorEastAsia" w:hAnsi="Century Gothic" w:cstheme="majorBidi"/>
          <w:sz w:val="22"/>
        </w:rPr>
        <w:tab/>
      </w:r>
      <w:r w:rsidR="00054E8E" w:rsidRPr="00054E8E">
        <w:rPr>
          <w:rFonts w:ascii="Century Gothic" w:eastAsiaTheme="majorEastAsia" w:hAnsi="Century Gothic" w:cstheme="majorBidi"/>
          <w:b/>
          <w:bCs/>
          <w:sz w:val="22"/>
        </w:rPr>
        <w:t>JAMES RICHARDSON</w:t>
      </w:r>
    </w:p>
    <w:p w14:paraId="6A2DA47F" w14:textId="77777777" w:rsidR="00094D0E" w:rsidRPr="00054AFF" w:rsidRDefault="00094D0E" w:rsidP="00094D0E">
      <w:pPr>
        <w:autoSpaceDE w:val="0"/>
        <w:autoSpaceDN w:val="0"/>
        <w:adjustRightInd w:val="0"/>
        <w:ind w:left="6480" w:firstLine="720"/>
        <w:rPr>
          <w:rFonts w:ascii="Century Gothic" w:hAnsi="Century Gothic"/>
          <w:b/>
          <w:sz w:val="22"/>
        </w:rPr>
      </w:pPr>
    </w:p>
    <w:p w14:paraId="740C899B" w14:textId="277FA781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 w:rsidR="00222368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II.  PUBLIC HEARING(s) </w:t>
      </w:r>
    </w:p>
    <w:p w14:paraId="2007E79C" w14:textId="64358EB3" w:rsidR="00094D0E" w:rsidRPr="00052037" w:rsidRDefault="00054E8E" w:rsidP="00094D0E">
      <w:pPr>
        <w:numPr>
          <w:ilvl w:val="1"/>
          <w:numId w:val="7"/>
        </w:numPr>
        <w:spacing w:after="200" w:line="276" w:lineRule="auto"/>
        <w:ind w:left="1080"/>
        <w:contextualSpacing/>
        <w:rPr>
          <w:rFonts w:ascii="Century Gothic" w:eastAsia="Times New Roman" w:hAnsi="Century Gothic" w:cs="Times New Roman"/>
          <w:sz w:val="20"/>
          <w:szCs w:val="20"/>
        </w:rPr>
      </w:pPr>
      <w:r w:rsidRPr="00052037">
        <w:rPr>
          <w:rFonts w:ascii="Century Gothic" w:eastAsia="Times New Roman" w:hAnsi="Century Gothic" w:cs="Times New Roman"/>
          <w:sz w:val="20"/>
          <w:szCs w:val="20"/>
        </w:rPr>
        <w:t>Noise Variance – Evans General Contractors</w:t>
      </w:r>
    </w:p>
    <w:p w14:paraId="41CA6124" w14:textId="33D304BF" w:rsidR="00054E8E" w:rsidRPr="00052037" w:rsidRDefault="00054E8E" w:rsidP="00094D0E">
      <w:pPr>
        <w:numPr>
          <w:ilvl w:val="1"/>
          <w:numId w:val="7"/>
        </w:numPr>
        <w:spacing w:after="200" w:line="276" w:lineRule="auto"/>
        <w:ind w:left="1080"/>
        <w:contextualSpacing/>
        <w:rPr>
          <w:rFonts w:ascii="Century Gothic" w:eastAsia="Times New Roman" w:hAnsi="Century Gothic" w:cs="Times New Roman"/>
          <w:sz w:val="20"/>
          <w:szCs w:val="20"/>
        </w:rPr>
      </w:pPr>
      <w:r w:rsidRPr="00052037">
        <w:rPr>
          <w:rFonts w:ascii="Century Gothic" w:eastAsia="Times New Roman" w:hAnsi="Century Gothic" w:cs="Times New Roman"/>
          <w:sz w:val="20"/>
          <w:szCs w:val="20"/>
        </w:rPr>
        <w:t xml:space="preserve">Noise Variance – Gilbane Building Company </w:t>
      </w:r>
    </w:p>
    <w:p w14:paraId="504233F9" w14:textId="77777777" w:rsidR="00EC2E86" w:rsidRPr="00054AFF" w:rsidRDefault="00EC2E86" w:rsidP="00094D0E">
      <w:pPr>
        <w:autoSpaceDE w:val="0"/>
        <w:autoSpaceDN w:val="0"/>
        <w:adjustRightInd w:val="0"/>
        <w:ind w:left="6480" w:firstLine="720"/>
        <w:rPr>
          <w:rFonts w:ascii="Century Gothic" w:hAnsi="Century Gothic" w:cs="Century Gothic"/>
          <w:b/>
          <w:color w:val="000000"/>
          <w:sz w:val="20"/>
          <w:szCs w:val="20"/>
        </w:rPr>
      </w:pPr>
    </w:p>
    <w:p w14:paraId="2BBEEE9C" w14:textId="65DAF12B" w:rsidR="00094D0E" w:rsidRPr="00054AFF" w:rsidRDefault="00222368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IX</w:t>
      </w:r>
      <w:r w:rsidR="00094D0E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COMMISSION &amp; JEPB COMMITTEE UPDATES &amp; REPORTS</w:t>
      </w:r>
    </w:p>
    <w:p w14:paraId="56D4A07A" w14:textId="164F351C" w:rsidR="00094D0E" w:rsidRPr="00AD28D9" w:rsidRDefault="00094D0E" w:rsidP="00094D0E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AD28D9">
        <w:rPr>
          <w:rFonts w:ascii="Century Gothic" w:hAnsi="Century Gothic" w:cs="Century Gothic"/>
          <w:color w:val="000000"/>
          <w:sz w:val="18"/>
          <w:szCs w:val="18"/>
        </w:rPr>
        <w:t xml:space="preserve">Waterways Commission </w:t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="0038121E">
        <w:rPr>
          <w:rFonts w:ascii="Century Gothic" w:hAnsi="Century Gothic" w:cs="Century Gothic"/>
          <w:b/>
          <w:color w:val="000000"/>
          <w:sz w:val="18"/>
          <w:szCs w:val="18"/>
        </w:rPr>
        <w:t>ADAM HOYLES</w:t>
      </w:r>
    </w:p>
    <w:p w14:paraId="361D3EF0" w14:textId="04207F45" w:rsidR="00094D0E" w:rsidRPr="00AD28D9" w:rsidRDefault="00094D0E" w:rsidP="00094D0E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AD28D9">
        <w:rPr>
          <w:rFonts w:ascii="Century Gothic" w:hAnsi="Century Gothic" w:cs="Century Gothic"/>
          <w:color w:val="000000"/>
          <w:sz w:val="18"/>
          <w:szCs w:val="18"/>
        </w:rPr>
        <w:t>KJB Commission</w:t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="0038121E">
        <w:rPr>
          <w:rFonts w:ascii="Century Gothic" w:hAnsi="Century Gothic" w:cs="Century Gothic"/>
          <w:b/>
          <w:color w:val="000000"/>
          <w:sz w:val="18"/>
          <w:szCs w:val="18"/>
        </w:rPr>
        <w:t>CALEENA SHIRLEY</w:t>
      </w:r>
    </w:p>
    <w:p w14:paraId="1B045621" w14:textId="77777777" w:rsidR="00094D0E" w:rsidRPr="00AD28D9" w:rsidRDefault="00094D0E" w:rsidP="00094D0E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AD28D9">
        <w:rPr>
          <w:rFonts w:ascii="Century Gothic" w:hAnsi="Century Gothic" w:cs="Century Gothic"/>
          <w:color w:val="000000"/>
          <w:sz w:val="18"/>
          <w:szCs w:val="18"/>
        </w:rPr>
        <w:t xml:space="preserve">JEPB Water Committee </w:t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b/>
          <w:color w:val="000000"/>
          <w:sz w:val="18"/>
          <w:szCs w:val="18"/>
        </w:rPr>
        <w:t>MELISSA LONG</w:t>
      </w:r>
    </w:p>
    <w:p w14:paraId="1068FAC5" w14:textId="756AE7B7" w:rsidR="00094D0E" w:rsidRPr="00A01FF6" w:rsidRDefault="00094D0E" w:rsidP="00094D0E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AD28D9">
        <w:rPr>
          <w:rFonts w:ascii="Century Gothic" w:hAnsi="Century Gothic" w:cs="Century Gothic"/>
          <w:color w:val="000000"/>
          <w:sz w:val="18"/>
          <w:szCs w:val="18"/>
        </w:rPr>
        <w:t xml:space="preserve">JEPB Air Committee </w:t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b/>
          <w:color w:val="000000"/>
          <w:sz w:val="18"/>
          <w:szCs w:val="18"/>
        </w:rPr>
        <w:t>MELISSA LONG</w:t>
      </w:r>
    </w:p>
    <w:p w14:paraId="266915AF" w14:textId="64D515F5" w:rsidR="00094D0E" w:rsidRPr="0038121E" w:rsidRDefault="00094D0E" w:rsidP="00094D0E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AD28D9">
        <w:rPr>
          <w:rFonts w:ascii="Century Gothic" w:hAnsi="Century Gothic" w:cs="Century Gothic"/>
          <w:color w:val="000000"/>
          <w:sz w:val="18"/>
          <w:szCs w:val="18"/>
        </w:rPr>
        <w:t>JEPB Education &amp; Outreach Committee</w:t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="00FE55E1" w:rsidRPr="00AD28D9">
        <w:rPr>
          <w:rFonts w:ascii="Century Gothic" w:hAnsi="Century Gothic" w:cs="Century Gothic"/>
          <w:b/>
          <w:color w:val="000000"/>
          <w:sz w:val="18"/>
          <w:szCs w:val="18"/>
        </w:rPr>
        <w:t>AMY FU</w:t>
      </w:r>
    </w:p>
    <w:p w14:paraId="5DB85369" w14:textId="06D7E36B" w:rsidR="0038121E" w:rsidRDefault="0038121E" w:rsidP="0038121E">
      <w:p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</w:p>
    <w:p w14:paraId="5B9F3613" w14:textId="1B62EC3E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X.   EPB ADMINISTRATOR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  <w:t>JAMES RICHARDSON</w:t>
      </w:r>
    </w:p>
    <w:p w14:paraId="0B47A242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56286563" w14:textId="3D0DD666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222368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 ENVIRONMENTAL QUALITY DIVISION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  <w:t>MELISSA LONG</w:t>
      </w:r>
    </w:p>
    <w:p w14:paraId="66C675A2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669BAC8E" w14:textId="56E6D2A8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222368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OLD BUSINESS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0D7F2FDA" w14:textId="47ED8D89" w:rsidR="00821788" w:rsidRPr="00052037" w:rsidRDefault="00054E8E" w:rsidP="001430E8">
      <w:pPr>
        <w:numPr>
          <w:ilvl w:val="1"/>
          <w:numId w:val="2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bCs/>
          <w:sz w:val="20"/>
          <w:szCs w:val="20"/>
        </w:rPr>
      </w:pPr>
      <w:r w:rsidRPr="00052037">
        <w:rPr>
          <w:rFonts w:ascii="Century Gothic" w:hAnsi="Century Gothic" w:cs="Century Gothic"/>
          <w:bCs/>
          <w:sz w:val="20"/>
          <w:szCs w:val="20"/>
        </w:rPr>
        <w:t>JEPB Retreat</w:t>
      </w:r>
    </w:p>
    <w:p w14:paraId="6BD6E02B" w14:textId="77777777" w:rsidR="00A01FF6" w:rsidRPr="00054AFF" w:rsidRDefault="00A01FF6" w:rsidP="00094D0E">
      <w:pPr>
        <w:autoSpaceDE w:val="0"/>
        <w:autoSpaceDN w:val="0"/>
        <w:adjustRightInd w:val="0"/>
        <w:ind w:left="2160"/>
        <w:contextualSpacing/>
        <w:rPr>
          <w:rFonts w:ascii="Century Gothic" w:hAnsi="Century Gothic" w:cs="Century Gothic"/>
          <w:sz w:val="22"/>
        </w:rPr>
      </w:pPr>
    </w:p>
    <w:p w14:paraId="0E3F9063" w14:textId="6A0D8B31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XI</w:t>
      </w:r>
      <w:r w:rsidR="00A01FF6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ITEMS REFERRED TO COMMITTEES</w:t>
      </w:r>
    </w:p>
    <w:p w14:paraId="3792E521" w14:textId="02949645" w:rsidR="00094D0E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2"/>
        </w:rPr>
      </w:pPr>
    </w:p>
    <w:p w14:paraId="196D018D" w14:textId="2D62BDD2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A01FF6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V. NEXT SCHEDULED BOARD MEETING(s) </w:t>
      </w:r>
    </w:p>
    <w:p w14:paraId="05E13A8B" w14:textId="48C1CAAD" w:rsidR="00094D0E" w:rsidRPr="00052037" w:rsidRDefault="00FE55E1" w:rsidP="00094D0E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18"/>
          <w:szCs w:val="18"/>
        </w:rPr>
      </w:pPr>
      <w:r w:rsidRPr="00052037">
        <w:rPr>
          <w:rFonts w:ascii="Century Gothic" w:hAnsi="Century Gothic" w:cs="Century Gothic"/>
          <w:sz w:val="18"/>
          <w:szCs w:val="18"/>
        </w:rPr>
        <w:t>J</w:t>
      </w:r>
      <w:r w:rsidR="00094D0E" w:rsidRPr="00052037">
        <w:rPr>
          <w:rFonts w:ascii="Century Gothic" w:hAnsi="Century Gothic" w:cs="Century Gothic"/>
          <w:sz w:val="18"/>
          <w:szCs w:val="18"/>
        </w:rPr>
        <w:t xml:space="preserve">EPB Committees </w:t>
      </w:r>
      <w:r w:rsidR="00F96EB4" w:rsidRPr="00052037">
        <w:rPr>
          <w:rFonts w:ascii="Century Gothic" w:hAnsi="Century Gothic" w:cs="Century Gothic"/>
          <w:sz w:val="18"/>
          <w:szCs w:val="18"/>
        </w:rPr>
        <w:t xml:space="preserve">– </w:t>
      </w:r>
      <w:r w:rsidR="00052037" w:rsidRPr="00052037">
        <w:rPr>
          <w:rFonts w:ascii="Century Gothic" w:hAnsi="Century Gothic" w:cs="Century Gothic"/>
          <w:sz w:val="18"/>
          <w:szCs w:val="18"/>
        </w:rPr>
        <w:t>none scheduled</w:t>
      </w:r>
    </w:p>
    <w:p w14:paraId="1D578884" w14:textId="686FE11D" w:rsidR="00094D0E" w:rsidRPr="00052037" w:rsidRDefault="00FE55E1" w:rsidP="00094D0E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18"/>
          <w:szCs w:val="18"/>
        </w:rPr>
      </w:pPr>
      <w:r w:rsidRPr="00052037">
        <w:rPr>
          <w:rFonts w:ascii="Century Gothic" w:hAnsi="Century Gothic" w:cs="Century Gothic"/>
          <w:sz w:val="18"/>
          <w:szCs w:val="18"/>
        </w:rPr>
        <w:t>J</w:t>
      </w:r>
      <w:r w:rsidR="00094D0E" w:rsidRPr="00052037">
        <w:rPr>
          <w:rFonts w:ascii="Century Gothic" w:hAnsi="Century Gothic" w:cs="Century Gothic"/>
          <w:sz w:val="18"/>
          <w:szCs w:val="18"/>
        </w:rPr>
        <w:t>EPB Steering Committee –</w:t>
      </w:r>
      <w:r w:rsidR="001430E8" w:rsidRPr="00052037">
        <w:rPr>
          <w:rFonts w:ascii="Century Gothic" w:hAnsi="Century Gothic" w:cs="Century Gothic"/>
          <w:sz w:val="18"/>
          <w:szCs w:val="18"/>
        </w:rPr>
        <w:t xml:space="preserve"> </w:t>
      </w:r>
      <w:r w:rsidR="00094D0E" w:rsidRPr="00052037">
        <w:rPr>
          <w:rFonts w:ascii="Century Gothic" w:hAnsi="Century Gothic" w:cs="Century Gothic"/>
          <w:sz w:val="18"/>
          <w:szCs w:val="18"/>
        </w:rPr>
        <w:t xml:space="preserve">Monday, </w:t>
      </w:r>
      <w:r w:rsidR="00052037" w:rsidRPr="00052037">
        <w:rPr>
          <w:rFonts w:ascii="Century Gothic" w:hAnsi="Century Gothic" w:cs="Century Gothic"/>
          <w:sz w:val="18"/>
          <w:szCs w:val="18"/>
        </w:rPr>
        <w:t>October 12</w:t>
      </w:r>
      <w:r w:rsidRPr="00052037">
        <w:rPr>
          <w:rFonts w:ascii="Century Gothic" w:hAnsi="Century Gothic" w:cs="Century Gothic"/>
          <w:sz w:val="18"/>
          <w:szCs w:val="18"/>
        </w:rPr>
        <w:t>, 2020</w:t>
      </w:r>
      <w:r w:rsidR="00094D0E" w:rsidRPr="00052037">
        <w:rPr>
          <w:rFonts w:ascii="Century Gothic" w:hAnsi="Century Gothic" w:cs="Century Gothic"/>
          <w:sz w:val="18"/>
          <w:szCs w:val="18"/>
        </w:rPr>
        <w:t xml:space="preserve"> at 4:00 pm</w:t>
      </w:r>
    </w:p>
    <w:p w14:paraId="421D0406" w14:textId="656EB711" w:rsidR="00094D0E" w:rsidRDefault="00FE55E1" w:rsidP="00094D0E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18"/>
          <w:szCs w:val="18"/>
        </w:rPr>
      </w:pPr>
      <w:r w:rsidRPr="00052037">
        <w:rPr>
          <w:rFonts w:ascii="Century Gothic" w:hAnsi="Century Gothic" w:cs="Century Gothic"/>
          <w:sz w:val="18"/>
          <w:szCs w:val="18"/>
        </w:rPr>
        <w:t>J</w:t>
      </w:r>
      <w:r w:rsidR="00094D0E" w:rsidRPr="00052037">
        <w:rPr>
          <w:rFonts w:ascii="Century Gothic" w:hAnsi="Century Gothic" w:cs="Century Gothic"/>
          <w:sz w:val="18"/>
          <w:szCs w:val="18"/>
        </w:rPr>
        <w:t xml:space="preserve">EPB monthly meeting – </w:t>
      </w:r>
      <w:r w:rsidR="00F96EB4" w:rsidRPr="00052037">
        <w:rPr>
          <w:rFonts w:ascii="Century Gothic" w:hAnsi="Century Gothic" w:cs="Century Gothic"/>
          <w:sz w:val="18"/>
          <w:szCs w:val="18"/>
        </w:rPr>
        <w:t xml:space="preserve">Monday, </w:t>
      </w:r>
      <w:r w:rsidR="00052037" w:rsidRPr="00052037">
        <w:rPr>
          <w:rFonts w:ascii="Century Gothic" w:hAnsi="Century Gothic" w:cs="Century Gothic"/>
          <w:sz w:val="18"/>
          <w:szCs w:val="18"/>
        </w:rPr>
        <w:t>October 19</w:t>
      </w:r>
      <w:r w:rsidRPr="00052037">
        <w:rPr>
          <w:rFonts w:ascii="Century Gothic" w:hAnsi="Century Gothic" w:cs="Century Gothic"/>
          <w:sz w:val="18"/>
          <w:szCs w:val="18"/>
        </w:rPr>
        <w:t>, 2020</w:t>
      </w:r>
      <w:r w:rsidR="00094D0E" w:rsidRPr="00052037">
        <w:rPr>
          <w:rFonts w:ascii="Century Gothic" w:hAnsi="Century Gothic" w:cs="Century Gothic"/>
          <w:sz w:val="18"/>
          <w:szCs w:val="18"/>
        </w:rPr>
        <w:t xml:space="preserve"> at </w:t>
      </w:r>
      <w:r w:rsidR="00A01FF6" w:rsidRPr="00052037">
        <w:rPr>
          <w:rFonts w:ascii="Century Gothic" w:hAnsi="Century Gothic" w:cs="Century Gothic"/>
          <w:sz w:val="18"/>
          <w:szCs w:val="18"/>
        </w:rPr>
        <w:t>5</w:t>
      </w:r>
      <w:r w:rsidR="00094D0E" w:rsidRPr="00052037">
        <w:rPr>
          <w:rFonts w:ascii="Century Gothic" w:hAnsi="Century Gothic" w:cs="Century Gothic"/>
          <w:sz w:val="18"/>
          <w:szCs w:val="18"/>
        </w:rPr>
        <w:t>:00 pm</w:t>
      </w:r>
    </w:p>
    <w:p w14:paraId="6371F133" w14:textId="77777777" w:rsidR="00052037" w:rsidRDefault="00052037" w:rsidP="00052037">
      <w:p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18"/>
          <w:szCs w:val="18"/>
        </w:rPr>
      </w:pPr>
    </w:p>
    <w:p w14:paraId="492342AE" w14:textId="4018DFDB" w:rsidR="00094D0E" w:rsidRPr="00054AFF" w:rsidRDefault="00094D0E" w:rsidP="00094D0E">
      <w:pPr>
        <w:keepNext/>
        <w:keepLines/>
        <w:outlineLvl w:val="0"/>
        <w:rPr>
          <w:rFonts w:ascii="Century Gothic" w:eastAsia="Calibri" w:hAnsi="Century Gothic" w:cs="Times New Roman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XV.  ADJOURNMENT </w:t>
      </w:r>
    </w:p>
    <w:p w14:paraId="62330271" w14:textId="77777777" w:rsidR="00375A00" w:rsidRDefault="00375A00"/>
    <w:sectPr w:rsidR="00375A00" w:rsidSect="00052037">
      <w:headerReference w:type="first" r:id="rId8"/>
      <w:pgSz w:w="12240" w:h="15840" w:code="1"/>
      <w:pgMar w:top="1440" w:right="1440" w:bottom="1440" w:left="1440" w:header="36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499A0F" w14:textId="77777777" w:rsidR="00A94C57" w:rsidRDefault="00A94C57" w:rsidP="00D03439">
      <w:r>
        <w:separator/>
      </w:r>
    </w:p>
  </w:endnote>
  <w:endnote w:type="continuationSeparator" w:id="0">
    <w:p w14:paraId="17B78834" w14:textId="77777777" w:rsidR="00A94C57" w:rsidRDefault="00A94C57" w:rsidP="00D03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3AB328" w14:textId="77777777" w:rsidR="00A94C57" w:rsidRDefault="00A94C57" w:rsidP="00D03439">
      <w:r>
        <w:separator/>
      </w:r>
    </w:p>
  </w:footnote>
  <w:footnote w:type="continuationSeparator" w:id="0">
    <w:p w14:paraId="5795727E" w14:textId="77777777" w:rsidR="00A94C57" w:rsidRDefault="00A94C57" w:rsidP="00D03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1538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Environmental Protection Board Letterhead"/>
    </w:tblPr>
    <w:tblGrid>
      <w:gridCol w:w="3078"/>
      <w:gridCol w:w="5040"/>
      <w:gridCol w:w="3420"/>
    </w:tblGrid>
    <w:tr w:rsidR="00683D3D" w14:paraId="76CAA857" w14:textId="77777777" w:rsidTr="00683D3D">
      <w:trPr>
        <w:tblHeader/>
      </w:trPr>
      <w:tc>
        <w:tcPr>
          <w:tcW w:w="3078" w:type="dxa"/>
        </w:tcPr>
        <w:p w14:paraId="15C7B309" w14:textId="77777777" w:rsidR="00683D3D" w:rsidRDefault="00683D3D" w:rsidP="00BB05D0">
          <w:pPr>
            <w:pStyle w:val="Header"/>
          </w:pPr>
          <w:r w:rsidRPr="00D03439">
            <w:rPr>
              <w:noProof/>
              <w:color w:val="1F497D" w:themeColor="text2"/>
              <w:sz w:val="16"/>
              <w:szCs w:val="16"/>
            </w:rPr>
            <w:drawing>
              <wp:inline distT="0" distB="0" distL="0" distR="0" wp14:anchorId="04D127F0" wp14:editId="66F5DF54">
                <wp:extent cx="1554480" cy="1554480"/>
                <wp:effectExtent l="0" t="0" r="7620" b="7620"/>
                <wp:docPr id="2" name="Picture 2" title="Environmental Protection Boar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elissal\AppData\Local\Microsoft\Windows\Temporary Internet Files\Content.Outlook\DY0JJIOH\Green EPB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</w:tcPr>
        <w:p w14:paraId="292C1758" w14:textId="3599B062" w:rsidR="00683D3D" w:rsidRDefault="00683D3D" w:rsidP="00BB05D0">
          <w:pPr>
            <w:pStyle w:val="Header"/>
            <w:spacing w:after="480"/>
            <w:rPr>
              <w:color w:val="1F497D" w:themeColor="text2"/>
              <w:sz w:val="16"/>
              <w:szCs w:val="16"/>
            </w:rPr>
          </w:pPr>
          <w:r>
            <w:rPr>
              <w:b/>
              <w:color w:val="1F497D" w:themeColor="text2"/>
              <w:sz w:val="16"/>
              <w:szCs w:val="16"/>
            </w:rPr>
            <w:t>Environmental Protection Board Members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6826BB">
            <w:rPr>
              <w:color w:val="1F497D" w:themeColor="text2"/>
              <w:sz w:val="16"/>
              <w:szCs w:val="16"/>
            </w:rPr>
            <w:t>Amy Y. Fu, PE</w:t>
          </w:r>
          <w:r>
            <w:rPr>
              <w:color w:val="1F497D" w:themeColor="text2"/>
              <w:sz w:val="16"/>
              <w:szCs w:val="16"/>
            </w:rPr>
            <w:t xml:space="preserve"> - Chairman</w:t>
          </w:r>
          <w:r>
            <w:rPr>
              <w:color w:val="1F497D" w:themeColor="text2"/>
              <w:sz w:val="16"/>
              <w:szCs w:val="16"/>
            </w:rPr>
            <w:br/>
          </w:r>
          <w:r w:rsidR="006826BB">
            <w:rPr>
              <w:color w:val="1F497D" w:themeColor="text2"/>
              <w:sz w:val="16"/>
              <w:szCs w:val="16"/>
            </w:rPr>
            <w:t>David Wood</w:t>
          </w:r>
          <w:r>
            <w:rPr>
              <w:color w:val="1F497D" w:themeColor="text2"/>
              <w:sz w:val="16"/>
              <w:szCs w:val="16"/>
            </w:rPr>
            <w:t xml:space="preserve"> – Vice Chairman</w:t>
          </w:r>
          <w:r>
            <w:rPr>
              <w:color w:val="1F497D" w:themeColor="text2"/>
              <w:sz w:val="16"/>
              <w:szCs w:val="16"/>
            </w:rPr>
            <w:br/>
            <w:t>Roi Dagan, MD</w:t>
          </w:r>
          <w:r w:rsidR="000B378F">
            <w:rPr>
              <w:color w:val="1F497D" w:themeColor="text2"/>
              <w:sz w:val="16"/>
              <w:szCs w:val="16"/>
            </w:rPr>
            <w:t>, Thomas Deck</w:t>
          </w:r>
          <w:r w:rsidR="002C382D">
            <w:rPr>
              <w:color w:val="1F497D" w:themeColor="text2"/>
              <w:sz w:val="16"/>
              <w:szCs w:val="16"/>
            </w:rPr>
            <w:t>, Charles Garrison</w:t>
          </w:r>
          <w:r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 xml:space="preserve">Adam Hoyles, Beth Leaptrott, </w:t>
          </w:r>
          <w:r>
            <w:rPr>
              <w:color w:val="1F497D" w:themeColor="text2"/>
              <w:sz w:val="16"/>
              <w:szCs w:val="16"/>
            </w:rPr>
            <w:t xml:space="preserve">Caleena Shirley </w:t>
          </w:r>
        </w:p>
        <w:p w14:paraId="1B8851DA" w14:textId="4A299168" w:rsidR="00683D3D" w:rsidRPr="00D03439" w:rsidRDefault="00683D3D" w:rsidP="00BB05D0">
          <w:pPr>
            <w:pStyle w:val="Header"/>
            <w:spacing w:after="480"/>
            <w:rPr>
              <w:noProof/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Education &amp; Public Outreach</w:t>
          </w:r>
          <w:r w:rsidRPr="00EC3733">
            <w:rPr>
              <w:b/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Amy Fu</w:t>
          </w:r>
          <w:r w:rsidRPr="00EC3733">
            <w:rPr>
              <w:color w:val="1F497D" w:themeColor="text2"/>
              <w:sz w:val="16"/>
              <w:szCs w:val="16"/>
            </w:rPr>
            <w:t xml:space="preserve"> 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David Wood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Thomas Deck</w:t>
          </w:r>
        </w:p>
      </w:tc>
      <w:tc>
        <w:tcPr>
          <w:tcW w:w="3420" w:type="dxa"/>
        </w:tcPr>
        <w:p w14:paraId="66A27AA3" w14:textId="21633B95" w:rsidR="002C382D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Air Odor Noise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David Wood</w:t>
          </w:r>
          <w:r w:rsidRPr="00EC3733">
            <w:rPr>
              <w:color w:val="1F497D" w:themeColor="text2"/>
              <w:sz w:val="16"/>
              <w:szCs w:val="16"/>
            </w:rPr>
            <w:t xml:space="preserve"> 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2C382D">
            <w:rPr>
              <w:color w:val="1F497D" w:themeColor="text2"/>
              <w:sz w:val="16"/>
              <w:szCs w:val="16"/>
            </w:rPr>
            <w:t>Charles Garrison</w:t>
          </w:r>
        </w:p>
        <w:p w14:paraId="72B3BBEC" w14:textId="64107697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Adam Hoyles</w:t>
          </w:r>
        </w:p>
        <w:p w14:paraId="1F2B2278" w14:textId="77777777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</w:p>
        <w:p w14:paraId="12EC495D" w14:textId="43A04065" w:rsidR="000B378F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color w:val="1F497D" w:themeColor="text2"/>
              <w:sz w:val="16"/>
              <w:szCs w:val="16"/>
            </w:rPr>
            <w:t>Caleena Shirley</w:t>
          </w:r>
          <w:r w:rsidRPr="00EC3733">
            <w:rPr>
              <w:color w:val="1F497D" w:themeColor="text2"/>
              <w:sz w:val="16"/>
              <w:szCs w:val="16"/>
            </w:rPr>
            <w:br/>
          </w:r>
        </w:p>
        <w:p w14:paraId="240BB82C" w14:textId="2B881C8B" w:rsidR="000B378F" w:rsidRDefault="00683D3D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Water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 w:rsidRPr="00EC3733">
            <w:rPr>
              <w:color w:val="1F497D" w:themeColor="text2"/>
              <w:sz w:val="16"/>
              <w:szCs w:val="16"/>
            </w:rPr>
            <w:t xml:space="preserve">Thomas Deck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  <w:t>Roi Dagan, MD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Adam Hoyles</w:t>
          </w:r>
        </w:p>
        <w:p w14:paraId="6C32E010" w14:textId="4BBCBAD4" w:rsidR="00683D3D" w:rsidRPr="00EC3733" w:rsidRDefault="000B378F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  <w:t>Caleena Shirley</w:t>
          </w:r>
        </w:p>
      </w:tc>
    </w:tr>
  </w:tbl>
  <w:p w14:paraId="57A90C69" w14:textId="77777777" w:rsidR="00E26100" w:rsidRDefault="00E261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74318"/>
    <w:multiLevelType w:val="hybridMultilevel"/>
    <w:tmpl w:val="525E65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7D060AC"/>
    <w:multiLevelType w:val="hybridMultilevel"/>
    <w:tmpl w:val="2BACC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D2A4F"/>
    <w:multiLevelType w:val="hybridMultilevel"/>
    <w:tmpl w:val="ACE099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CB0FFC"/>
    <w:multiLevelType w:val="hybridMultilevel"/>
    <w:tmpl w:val="E1FC19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576C2"/>
    <w:multiLevelType w:val="hybridMultilevel"/>
    <w:tmpl w:val="786E7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C12B7"/>
    <w:multiLevelType w:val="hybridMultilevel"/>
    <w:tmpl w:val="4D80779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24242C87"/>
    <w:multiLevelType w:val="hybridMultilevel"/>
    <w:tmpl w:val="6B46F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1E0238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3259B3"/>
    <w:multiLevelType w:val="hybridMultilevel"/>
    <w:tmpl w:val="BE22953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53F19AA"/>
    <w:multiLevelType w:val="hybridMultilevel"/>
    <w:tmpl w:val="80280C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76F0F88"/>
    <w:multiLevelType w:val="hybridMultilevel"/>
    <w:tmpl w:val="17A8CE30"/>
    <w:lvl w:ilvl="0" w:tplc="0B1E0238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29850B39"/>
    <w:multiLevelType w:val="hybridMultilevel"/>
    <w:tmpl w:val="59BE4C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566E80"/>
    <w:multiLevelType w:val="hybridMultilevel"/>
    <w:tmpl w:val="469AD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BF4616"/>
    <w:multiLevelType w:val="hybridMultilevel"/>
    <w:tmpl w:val="7A9ADDA2"/>
    <w:lvl w:ilvl="0" w:tplc="F022C72C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1B11757"/>
    <w:multiLevelType w:val="hybridMultilevel"/>
    <w:tmpl w:val="22486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A05E7E"/>
    <w:multiLevelType w:val="hybridMultilevel"/>
    <w:tmpl w:val="888E3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170A05"/>
    <w:multiLevelType w:val="hybridMultilevel"/>
    <w:tmpl w:val="1662022C"/>
    <w:lvl w:ilvl="0" w:tplc="B178E824">
      <w:start w:val="1"/>
      <w:numFmt w:val="upperRoman"/>
      <w:lvlText w:val="%1."/>
      <w:lvlJc w:val="left"/>
      <w:pPr>
        <w:ind w:left="810" w:hanging="360"/>
      </w:pPr>
      <w:rPr>
        <w:rFonts w:cs="Times New Roman" w:hint="default"/>
        <w:b w:val="0"/>
      </w:r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43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16" w15:restartNumberingAfterBreak="0">
    <w:nsid w:val="360518E6"/>
    <w:multiLevelType w:val="hybridMultilevel"/>
    <w:tmpl w:val="B26A1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A25D2"/>
    <w:multiLevelType w:val="hybridMultilevel"/>
    <w:tmpl w:val="2BC0D642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8" w15:restartNumberingAfterBreak="0">
    <w:nsid w:val="3CEC57B7"/>
    <w:multiLevelType w:val="hybridMultilevel"/>
    <w:tmpl w:val="C4EE82E2"/>
    <w:lvl w:ilvl="0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9" w15:restartNumberingAfterBreak="0">
    <w:nsid w:val="411216A4"/>
    <w:multiLevelType w:val="hybridMultilevel"/>
    <w:tmpl w:val="C84A7D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55E79FF"/>
    <w:multiLevelType w:val="hybridMultilevel"/>
    <w:tmpl w:val="E9A615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BC0C5C"/>
    <w:multiLevelType w:val="hybridMultilevel"/>
    <w:tmpl w:val="9BB4F230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49FB71EC"/>
    <w:multiLevelType w:val="hybridMultilevel"/>
    <w:tmpl w:val="5FACA5A4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3" w15:restartNumberingAfterBreak="0">
    <w:nsid w:val="4FC743B9"/>
    <w:multiLevelType w:val="hybridMultilevel"/>
    <w:tmpl w:val="0DF61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2B1C00"/>
    <w:multiLevelType w:val="hybridMultilevel"/>
    <w:tmpl w:val="B28EA40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7E0ABE"/>
    <w:multiLevelType w:val="hybridMultilevel"/>
    <w:tmpl w:val="993AACF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D30A93"/>
    <w:multiLevelType w:val="hybridMultilevel"/>
    <w:tmpl w:val="D7F2F4F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5BDA0A15"/>
    <w:multiLevelType w:val="hybridMultilevel"/>
    <w:tmpl w:val="DF347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894AB8"/>
    <w:multiLevelType w:val="hybridMultilevel"/>
    <w:tmpl w:val="98BA7E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675E60"/>
    <w:multiLevelType w:val="hybridMultilevel"/>
    <w:tmpl w:val="C9542E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81075F1"/>
    <w:multiLevelType w:val="hybridMultilevel"/>
    <w:tmpl w:val="D60AE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2C7B11"/>
    <w:multiLevelType w:val="hybridMultilevel"/>
    <w:tmpl w:val="3AFE95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2A605D"/>
    <w:multiLevelType w:val="hybridMultilevel"/>
    <w:tmpl w:val="11D0DC12"/>
    <w:lvl w:ilvl="0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3" w15:restartNumberingAfterBreak="0">
    <w:nsid w:val="70967BD1"/>
    <w:multiLevelType w:val="hybridMultilevel"/>
    <w:tmpl w:val="A42CD14C"/>
    <w:lvl w:ilvl="0" w:tplc="0B1E023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7276E2A"/>
    <w:multiLevelType w:val="hybridMultilevel"/>
    <w:tmpl w:val="05B07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1C4DF3"/>
    <w:multiLevelType w:val="hybridMultilevel"/>
    <w:tmpl w:val="E57E9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27"/>
  </w:num>
  <w:num w:numId="4">
    <w:abstractNumId w:val="35"/>
  </w:num>
  <w:num w:numId="5">
    <w:abstractNumId w:val="23"/>
  </w:num>
  <w:num w:numId="6">
    <w:abstractNumId w:val="29"/>
  </w:num>
  <w:num w:numId="7">
    <w:abstractNumId w:val="15"/>
  </w:num>
  <w:num w:numId="8">
    <w:abstractNumId w:val="2"/>
  </w:num>
  <w:num w:numId="9">
    <w:abstractNumId w:val="19"/>
  </w:num>
  <w:num w:numId="10">
    <w:abstractNumId w:val="5"/>
  </w:num>
  <w:num w:numId="11">
    <w:abstractNumId w:val="7"/>
  </w:num>
  <w:num w:numId="12">
    <w:abstractNumId w:val="28"/>
  </w:num>
  <w:num w:numId="13">
    <w:abstractNumId w:val="34"/>
  </w:num>
  <w:num w:numId="14">
    <w:abstractNumId w:val="26"/>
  </w:num>
  <w:num w:numId="15">
    <w:abstractNumId w:val="21"/>
  </w:num>
  <w:num w:numId="16">
    <w:abstractNumId w:val="3"/>
  </w:num>
  <w:num w:numId="17">
    <w:abstractNumId w:val="24"/>
  </w:num>
  <w:num w:numId="18">
    <w:abstractNumId w:val="11"/>
  </w:num>
  <w:num w:numId="19">
    <w:abstractNumId w:val="31"/>
  </w:num>
  <w:num w:numId="20">
    <w:abstractNumId w:val="30"/>
  </w:num>
  <w:num w:numId="21">
    <w:abstractNumId w:val="0"/>
  </w:num>
  <w:num w:numId="22">
    <w:abstractNumId w:val="4"/>
  </w:num>
  <w:num w:numId="23">
    <w:abstractNumId w:val="32"/>
  </w:num>
  <w:num w:numId="24">
    <w:abstractNumId w:val="18"/>
  </w:num>
  <w:num w:numId="25">
    <w:abstractNumId w:val="10"/>
  </w:num>
  <w:num w:numId="26">
    <w:abstractNumId w:val="25"/>
  </w:num>
  <w:num w:numId="27">
    <w:abstractNumId w:val="20"/>
  </w:num>
  <w:num w:numId="28">
    <w:abstractNumId w:val="8"/>
  </w:num>
  <w:num w:numId="29">
    <w:abstractNumId w:val="17"/>
  </w:num>
  <w:num w:numId="30">
    <w:abstractNumId w:val="13"/>
  </w:num>
  <w:num w:numId="31">
    <w:abstractNumId w:val="16"/>
  </w:num>
  <w:num w:numId="32">
    <w:abstractNumId w:val="6"/>
  </w:num>
  <w:num w:numId="33">
    <w:abstractNumId w:val="12"/>
  </w:num>
  <w:num w:numId="34">
    <w:abstractNumId w:val="33"/>
  </w:num>
  <w:num w:numId="35">
    <w:abstractNumId w:val="9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YxB17UhMs+xrfza8q2ZX5MIfOyaUekqgkq8IZx3sVkQYBtgpZgbuFJi/1Jivcj07WCHz3/X2BB7JXvJudwnLeA==" w:salt="sHLCDCEEtuz9hkB+RGb02Q==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439"/>
    <w:rsid w:val="00052037"/>
    <w:rsid w:val="00054E8E"/>
    <w:rsid w:val="00094D0E"/>
    <w:rsid w:val="000B378F"/>
    <w:rsid w:val="000F681E"/>
    <w:rsid w:val="00104363"/>
    <w:rsid w:val="001430E8"/>
    <w:rsid w:val="001E5B01"/>
    <w:rsid w:val="00211C95"/>
    <w:rsid w:val="00222368"/>
    <w:rsid w:val="00254D69"/>
    <w:rsid w:val="002C382D"/>
    <w:rsid w:val="002E2051"/>
    <w:rsid w:val="00375A00"/>
    <w:rsid w:val="0038121E"/>
    <w:rsid w:val="00482FCE"/>
    <w:rsid w:val="005150D3"/>
    <w:rsid w:val="005960BE"/>
    <w:rsid w:val="006826BB"/>
    <w:rsid w:val="00683D3D"/>
    <w:rsid w:val="007C4F92"/>
    <w:rsid w:val="008017C6"/>
    <w:rsid w:val="00821788"/>
    <w:rsid w:val="008A4B6B"/>
    <w:rsid w:val="009A0CB6"/>
    <w:rsid w:val="009B7CE4"/>
    <w:rsid w:val="00A01FF6"/>
    <w:rsid w:val="00A94C57"/>
    <w:rsid w:val="00AD28D9"/>
    <w:rsid w:val="00AE3E9D"/>
    <w:rsid w:val="00B17479"/>
    <w:rsid w:val="00BE05AA"/>
    <w:rsid w:val="00C038F6"/>
    <w:rsid w:val="00C9153F"/>
    <w:rsid w:val="00CD483A"/>
    <w:rsid w:val="00D03439"/>
    <w:rsid w:val="00E26100"/>
    <w:rsid w:val="00EC2E86"/>
    <w:rsid w:val="00ED029C"/>
    <w:rsid w:val="00F96EB4"/>
    <w:rsid w:val="00FC7EBF"/>
    <w:rsid w:val="00FE5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78E92D3E"/>
  <w15:docId w15:val="{3D232D53-F7A6-4E49-8D8F-F3E31A4C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439"/>
  </w:style>
  <w:style w:type="paragraph" w:styleId="Footer">
    <w:name w:val="footer"/>
    <w:basedOn w:val="Normal"/>
    <w:link w:val="Foot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439"/>
  </w:style>
  <w:style w:type="paragraph" w:styleId="BalloonText">
    <w:name w:val="Balloon Text"/>
    <w:basedOn w:val="Normal"/>
    <w:link w:val="BalloonTextChar"/>
    <w:uiPriority w:val="99"/>
    <w:semiHidden/>
    <w:unhideWhenUsed/>
    <w:rsid w:val="00D03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4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3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E55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2AB48-BA81-4D41-8ECC-8AE6552EB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505</Words>
  <Characters>2879</Characters>
  <Application>Microsoft Office Word</Application>
  <DocSecurity>8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Long</dc:creator>
  <cp:lastModifiedBy>Richardson, James</cp:lastModifiedBy>
  <cp:revision>3</cp:revision>
  <dcterms:created xsi:type="dcterms:W3CDTF">2020-09-15T17:12:00Z</dcterms:created>
  <dcterms:modified xsi:type="dcterms:W3CDTF">2020-09-15T17:13:00Z</dcterms:modified>
</cp:coreProperties>
</file>